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BD27E" w14:textId="16C32753" w:rsidR="00B068ED" w:rsidRDefault="007E5F73" w:rsidP="00EF70E0">
      <w:pPr>
        <w:spacing w:line="240" w:lineRule="auto"/>
        <w:jc w:val="right"/>
        <w:rPr>
          <w:noProof/>
        </w:rPr>
      </w:pPr>
      <w:r>
        <w:rPr>
          <w:noProof/>
          <w:lang w:eastAsia="fr-FR"/>
        </w:rPr>
        <w:drawing>
          <wp:anchor distT="0" distB="0" distL="114300" distR="114300" simplePos="0" relativeHeight="251659264" behindDoc="0" locked="0" layoutInCell="1" allowOverlap="1" wp14:anchorId="57C851A0" wp14:editId="3AF042FD">
            <wp:simplePos x="0" y="0"/>
            <wp:positionH relativeFrom="margin">
              <wp:posOffset>0</wp:posOffset>
            </wp:positionH>
            <wp:positionV relativeFrom="paragraph">
              <wp:posOffset>0</wp:posOffset>
            </wp:positionV>
            <wp:extent cx="3352800" cy="1230596"/>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1962" cy="12339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B6C0A" w14:textId="0C9C53E9" w:rsidR="00B068ED" w:rsidRDefault="00B068ED" w:rsidP="00EF70E0">
      <w:pPr>
        <w:spacing w:line="240" w:lineRule="auto"/>
        <w:jc w:val="right"/>
        <w:rPr>
          <w:noProof/>
        </w:rPr>
      </w:pPr>
    </w:p>
    <w:p w14:paraId="75BE7AAA" w14:textId="6BDC6C1C" w:rsidR="00EF70E0" w:rsidRDefault="00EF70E0" w:rsidP="00EF70E0">
      <w:pPr>
        <w:spacing w:line="240" w:lineRule="auto"/>
        <w:jc w:val="right"/>
        <w:rPr>
          <w:rFonts w:ascii="Century Gothic" w:hAnsi="Century Gothic" w:cs="Arial"/>
          <w:sz w:val="18"/>
          <w:szCs w:val="18"/>
        </w:rPr>
      </w:pPr>
      <w:r>
        <w:rPr>
          <w:rFonts w:ascii="Century Gothic" w:hAnsi="Century Gothic" w:cs="Arial"/>
          <w:sz w:val="18"/>
          <w:szCs w:val="18"/>
        </w:rPr>
        <w:br w:type="textWrapping" w:clear="all"/>
      </w:r>
    </w:p>
    <w:p w14:paraId="01B46642" w14:textId="77777777" w:rsidR="00A50758" w:rsidRDefault="00A50758" w:rsidP="00EF70E0">
      <w:pPr>
        <w:spacing w:line="240" w:lineRule="auto"/>
        <w:jc w:val="right"/>
        <w:rPr>
          <w:rFonts w:ascii="Century Gothic" w:hAnsi="Century Gothic" w:cs="Arial"/>
          <w:sz w:val="18"/>
          <w:szCs w:val="18"/>
        </w:rPr>
      </w:pPr>
    </w:p>
    <w:p w14:paraId="38BC43C5" w14:textId="77777777" w:rsidR="00A50758" w:rsidRDefault="00A50758" w:rsidP="00EF70E0">
      <w:pPr>
        <w:spacing w:line="240" w:lineRule="auto"/>
        <w:jc w:val="right"/>
        <w:rPr>
          <w:rFonts w:ascii="Century Gothic" w:hAnsi="Century Gothic" w:cs="Arial"/>
          <w:sz w:val="18"/>
          <w:szCs w:val="18"/>
        </w:rPr>
      </w:pPr>
    </w:p>
    <w:p w14:paraId="170642CD" w14:textId="77777777" w:rsidR="0070315A" w:rsidRDefault="0070315A" w:rsidP="00EF70E0">
      <w:pPr>
        <w:spacing w:line="240" w:lineRule="auto"/>
        <w:jc w:val="right"/>
        <w:rPr>
          <w:rFonts w:ascii="Century Gothic" w:hAnsi="Century Gothic" w:cs="Arial"/>
          <w:sz w:val="18"/>
          <w:szCs w:val="18"/>
        </w:rPr>
      </w:pPr>
    </w:p>
    <w:p w14:paraId="07AC301B" w14:textId="77777777" w:rsidR="002626D1" w:rsidRDefault="002626D1" w:rsidP="00EF70E0">
      <w:pPr>
        <w:spacing w:line="240" w:lineRule="auto"/>
        <w:jc w:val="right"/>
        <w:rPr>
          <w:rFonts w:ascii="Century Gothic" w:hAnsi="Century Gothic" w:cs="Arial"/>
          <w:sz w:val="18"/>
          <w:szCs w:val="18"/>
        </w:rPr>
      </w:pPr>
    </w:p>
    <w:p w14:paraId="02CF7E6C" w14:textId="77777777" w:rsidR="00EF70E0" w:rsidRPr="00AE36B2" w:rsidRDefault="00EF70E0" w:rsidP="00A50758">
      <w:pPr>
        <w:shd w:val="clear" w:color="auto" w:fill="215868" w:themeFill="accent5" w:themeFillShade="80"/>
        <w:spacing w:after="0" w:line="240" w:lineRule="auto"/>
        <w:rPr>
          <w:rFonts w:ascii="Century Gothic" w:hAnsi="Century Gothic"/>
          <w:color w:val="FFFFFF"/>
          <w:sz w:val="28"/>
          <w:szCs w:val="28"/>
        </w:rPr>
      </w:pPr>
    </w:p>
    <w:p w14:paraId="6D31A1F7" w14:textId="77777777" w:rsidR="00EF70E0" w:rsidRPr="00AD0B7B" w:rsidRDefault="00EF70E0" w:rsidP="00EF70E0">
      <w:pPr>
        <w:shd w:val="clear" w:color="auto" w:fill="215868" w:themeFill="accent5" w:themeFillShade="80"/>
        <w:spacing w:after="0" w:line="240" w:lineRule="auto"/>
        <w:jc w:val="center"/>
        <w:rPr>
          <w:rFonts w:ascii="Century Gothic" w:hAnsi="Century Gothic"/>
          <w:color w:val="FFFFFF"/>
          <w:spacing w:val="20"/>
          <w:sz w:val="24"/>
          <w:szCs w:val="18"/>
        </w:rPr>
      </w:pPr>
      <w:bookmarkStart w:id="0" w:name="_Hlk33813667"/>
      <w:r w:rsidRPr="00AD0B7B">
        <w:rPr>
          <w:rFonts w:ascii="Century Gothic" w:hAnsi="Century Gothic"/>
          <w:color w:val="FFFFFF"/>
          <w:spacing w:val="20"/>
          <w:sz w:val="24"/>
          <w:szCs w:val="18"/>
        </w:rPr>
        <w:t>CAHIER DES CLAUSES PARTICULIERES</w:t>
      </w:r>
    </w:p>
    <w:bookmarkEnd w:id="0"/>
    <w:p w14:paraId="241F6B6F" w14:textId="77777777" w:rsidR="00EF70E0" w:rsidRPr="00AE36B2" w:rsidRDefault="00EF70E0" w:rsidP="00EF70E0">
      <w:pPr>
        <w:shd w:val="clear" w:color="auto" w:fill="215868" w:themeFill="accent5" w:themeFillShade="80"/>
        <w:spacing w:after="0" w:line="240" w:lineRule="auto"/>
        <w:jc w:val="center"/>
        <w:rPr>
          <w:rFonts w:ascii="Century Gothic" w:hAnsi="Century Gothic"/>
          <w:color w:val="FFFFFF"/>
          <w:szCs w:val="16"/>
        </w:rPr>
      </w:pPr>
    </w:p>
    <w:p w14:paraId="64693EB0" w14:textId="417CD708" w:rsidR="00EF70E0" w:rsidRPr="00AE36B2" w:rsidRDefault="006735CE" w:rsidP="00EF70E0">
      <w:pPr>
        <w:shd w:val="clear" w:color="auto" w:fill="215868" w:themeFill="accent5" w:themeFillShade="80"/>
        <w:spacing w:after="0" w:line="240" w:lineRule="auto"/>
        <w:jc w:val="center"/>
        <w:rPr>
          <w:rFonts w:ascii="Century Gothic" w:hAnsi="Century Gothic"/>
          <w:color w:val="FFFFFF"/>
          <w:szCs w:val="16"/>
        </w:rPr>
      </w:pPr>
      <w:r w:rsidRPr="00783FDC">
        <w:rPr>
          <w:rFonts w:ascii="Century Gothic" w:hAnsi="Century Gothic"/>
          <w:color w:val="FFFFFF" w:themeColor="background1"/>
          <w:szCs w:val="16"/>
        </w:rPr>
        <w:t>LOT N°</w:t>
      </w:r>
      <w:r w:rsidR="00A50758">
        <w:rPr>
          <w:rFonts w:ascii="Century Gothic" w:hAnsi="Century Gothic"/>
          <w:color w:val="FFFFFF" w:themeColor="background1"/>
          <w:szCs w:val="16"/>
        </w:rPr>
        <w:t>2</w:t>
      </w:r>
      <w:r w:rsidRPr="00783FDC">
        <w:rPr>
          <w:rFonts w:ascii="Century Gothic" w:hAnsi="Century Gothic"/>
          <w:color w:val="FFFFFF" w:themeColor="background1"/>
          <w:szCs w:val="16"/>
        </w:rPr>
        <w:t xml:space="preserve"> : </w:t>
      </w:r>
      <w:r w:rsidR="00EF70E0" w:rsidRPr="006822D1">
        <w:rPr>
          <w:rFonts w:ascii="Century Gothic" w:hAnsi="Century Gothic"/>
          <w:color w:val="FFFFFF" w:themeColor="background1"/>
          <w:szCs w:val="16"/>
        </w:rPr>
        <w:t xml:space="preserve">RESPONSABILITE </w:t>
      </w:r>
      <w:r w:rsidR="00EF70E0">
        <w:rPr>
          <w:rFonts w:ascii="Century Gothic" w:hAnsi="Century Gothic"/>
          <w:color w:val="FFFFFF"/>
          <w:szCs w:val="16"/>
        </w:rPr>
        <w:t>CIVILE ET RISQUES ANNEXES</w:t>
      </w:r>
    </w:p>
    <w:p w14:paraId="29FA8E17" w14:textId="77777777" w:rsidR="00A50758" w:rsidRPr="00AE36B2" w:rsidRDefault="00A50758" w:rsidP="00EF70E0">
      <w:pPr>
        <w:shd w:val="clear" w:color="auto" w:fill="215868" w:themeFill="accent5" w:themeFillShade="80"/>
        <w:spacing w:line="240" w:lineRule="auto"/>
        <w:jc w:val="center"/>
        <w:rPr>
          <w:rFonts w:ascii="Century Gothic" w:hAnsi="Century Gothic"/>
          <w:color w:val="FFFFFF"/>
          <w:sz w:val="28"/>
          <w:szCs w:val="28"/>
        </w:rPr>
      </w:pPr>
    </w:p>
    <w:p w14:paraId="7CCB9078" w14:textId="77777777" w:rsidR="00A50758" w:rsidRDefault="00A50758" w:rsidP="00565F05">
      <w:pPr>
        <w:tabs>
          <w:tab w:val="left" w:pos="2295"/>
          <w:tab w:val="left" w:pos="3825"/>
        </w:tabs>
        <w:rPr>
          <w:rFonts w:ascii="Century Gothic" w:hAnsi="Century Gothic" w:cs="Arial"/>
          <w:sz w:val="18"/>
          <w:szCs w:val="18"/>
        </w:rPr>
      </w:pPr>
    </w:p>
    <w:p w14:paraId="506D21AD" w14:textId="77777777" w:rsidR="002626D1" w:rsidRDefault="002626D1" w:rsidP="00565F05">
      <w:pPr>
        <w:tabs>
          <w:tab w:val="left" w:pos="2295"/>
          <w:tab w:val="left" w:pos="3825"/>
        </w:tabs>
        <w:rPr>
          <w:rFonts w:ascii="Century Gothic" w:hAnsi="Century Gothic" w:cs="Arial"/>
          <w:sz w:val="18"/>
          <w:szCs w:val="18"/>
        </w:rPr>
      </w:pPr>
    </w:p>
    <w:p w14:paraId="5F3D2D43" w14:textId="77777777" w:rsidR="0070315A" w:rsidRDefault="0070315A" w:rsidP="00565F05">
      <w:pPr>
        <w:tabs>
          <w:tab w:val="left" w:pos="2295"/>
          <w:tab w:val="left" w:pos="3825"/>
        </w:tabs>
        <w:rPr>
          <w:rFonts w:ascii="Century Gothic" w:hAnsi="Century Gothic" w:cs="Arial"/>
          <w:sz w:val="18"/>
          <w:szCs w:val="18"/>
        </w:rPr>
      </w:pPr>
    </w:p>
    <w:tbl>
      <w:tblPr>
        <w:tblStyle w:val="Grilledutableau"/>
        <w:tblpPr w:leftFromText="141" w:rightFromText="141" w:vertAnchor="text" w:horzAnchor="margin" w:tblpY="-4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7E5F73" w14:paraId="39BD1021" w14:textId="77777777" w:rsidTr="007E5F73">
        <w:trPr>
          <w:trHeight w:val="699"/>
        </w:trPr>
        <w:tc>
          <w:tcPr>
            <w:tcW w:w="2263" w:type="dxa"/>
            <w:shd w:val="clear" w:color="auto" w:fill="F2F2F2" w:themeFill="background1" w:themeFillShade="F2"/>
            <w:vAlign w:val="center"/>
          </w:tcPr>
          <w:p w14:paraId="54F1CD8F" w14:textId="77777777" w:rsidR="007E5F73" w:rsidRPr="007464B0" w:rsidRDefault="007E5F73" w:rsidP="007E5F73">
            <w:pPr>
              <w:rPr>
                <w:rFonts w:ascii="Century Gothic" w:hAnsi="Century Gothic"/>
              </w:rPr>
            </w:pPr>
            <w:bookmarkStart w:id="1" w:name="_Hlk33649802"/>
            <w:r w:rsidRPr="007464B0">
              <w:rPr>
                <w:rFonts w:ascii="Century Gothic" w:hAnsi="Century Gothic"/>
                <w:sz w:val="18"/>
                <w:szCs w:val="18"/>
              </w:rPr>
              <w:t xml:space="preserve">Numéro du marché : </w:t>
            </w:r>
          </w:p>
        </w:tc>
        <w:tc>
          <w:tcPr>
            <w:tcW w:w="2552" w:type="dxa"/>
            <w:vAlign w:val="center"/>
          </w:tcPr>
          <w:p w14:paraId="5B67D757" w14:textId="1AAB7B9F" w:rsidR="007E5F73" w:rsidRPr="00F93C8B" w:rsidRDefault="007E5F73" w:rsidP="007E5F73">
            <w:pPr>
              <w:rPr>
                <w:rFonts w:ascii="Century Gothic" w:hAnsi="Century Gothic"/>
              </w:rPr>
            </w:pPr>
            <w:r w:rsidRPr="005077F5">
              <w:rPr>
                <w:rFonts w:ascii="Century Gothic" w:hAnsi="Century Gothic"/>
              </w:rPr>
              <w:t>26008</w:t>
            </w:r>
            <w:r w:rsidR="00E460BE">
              <w:rPr>
                <w:rFonts w:ascii="Century Gothic" w:hAnsi="Century Gothic"/>
              </w:rPr>
              <w:t>5</w:t>
            </w:r>
          </w:p>
        </w:tc>
      </w:tr>
      <w:bookmarkEnd w:id="1"/>
    </w:tbl>
    <w:p w14:paraId="5D638EFF" w14:textId="77777777" w:rsidR="007E5F73" w:rsidRDefault="007E5F73" w:rsidP="00565F05">
      <w:pPr>
        <w:tabs>
          <w:tab w:val="left" w:pos="2295"/>
          <w:tab w:val="left" w:pos="3825"/>
        </w:tabs>
        <w:rPr>
          <w:rFonts w:ascii="Century Gothic" w:hAnsi="Century Gothic" w:cs="Arial"/>
          <w:sz w:val="18"/>
          <w:szCs w:val="18"/>
        </w:rPr>
      </w:pPr>
    </w:p>
    <w:p w14:paraId="118FF2E3" w14:textId="77777777" w:rsidR="002626D1" w:rsidRDefault="002626D1" w:rsidP="00565F05">
      <w:pPr>
        <w:tabs>
          <w:tab w:val="left" w:pos="2295"/>
          <w:tab w:val="left" w:pos="3825"/>
        </w:tabs>
        <w:rPr>
          <w:rFonts w:ascii="Century Gothic" w:hAnsi="Century Gothic" w:cs="Arial"/>
          <w:sz w:val="18"/>
          <w:szCs w:val="18"/>
        </w:rPr>
      </w:pPr>
    </w:p>
    <w:p w14:paraId="40EFE42B" w14:textId="77777777" w:rsidR="00A50758" w:rsidRDefault="00A50758" w:rsidP="00565F05">
      <w:pPr>
        <w:tabs>
          <w:tab w:val="left" w:pos="2295"/>
          <w:tab w:val="left" w:pos="3825"/>
        </w:tabs>
        <w:rPr>
          <w:rFonts w:ascii="Century Gothic" w:hAnsi="Century Gothic" w:cs="Arial"/>
          <w:sz w:val="18"/>
          <w:szCs w:val="18"/>
        </w:rPr>
      </w:pP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121"/>
        <w:gridCol w:w="2426"/>
        <w:gridCol w:w="2291"/>
        <w:gridCol w:w="3810"/>
      </w:tblGrid>
      <w:tr w:rsidR="00A50758" w:rsidRPr="00A50758" w14:paraId="65ABC805" w14:textId="77777777" w:rsidTr="00A50758">
        <w:trPr>
          <w:trHeight w:val="1016"/>
          <w:jc w:val="center"/>
        </w:trPr>
        <w:tc>
          <w:tcPr>
            <w:tcW w:w="996" w:type="pct"/>
            <w:shd w:val="clear" w:color="auto" w:fill="F2F2F2" w:themeFill="background1" w:themeFillShade="F2"/>
            <w:vAlign w:val="center"/>
          </w:tcPr>
          <w:p w14:paraId="7C03002B"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Acheteur(s) / souscripteur(s) :</w:t>
            </w:r>
          </w:p>
        </w:tc>
        <w:tc>
          <w:tcPr>
            <w:tcW w:w="4004" w:type="pct"/>
            <w:gridSpan w:val="3"/>
            <w:vAlign w:val="center"/>
          </w:tcPr>
          <w:p w14:paraId="1A2A592D" w14:textId="57A5192F" w:rsidR="00A50758" w:rsidRPr="00A50758" w:rsidRDefault="00A50758" w:rsidP="00F64C10">
            <w:pPr>
              <w:tabs>
                <w:tab w:val="left" w:pos="2295"/>
                <w:tab w:val="left" w:pos="3825"/>
              </w:tabs>
              <w:spacing w:after="0"/>
              <w:jc w:val="both"/>
              <w:rPr>
                <w:rFonts w:ascii="Century Gothic" w:hAnsi="Century Gothic" w:cs="Arial"/>
                <w:b/>
                <w:sz w:val="18"/>
                <w:szCs w:val="18"/>
              </w:rPr>
            </w:pPr>
            <w:r w:rsidRPr="00A50758">
              <w:rPr>
                <w:rFonts w:ascii="Century Gothic" w:hAnsi="Century Gothic" w:cs="Arial"/>
                <w:b/>
                <w:sz w:val="18"/>
                <w:szCs w:val="18"/>
              </w:rPr>
              <w:t>CENTRE HOSPITALIER DE MACON, établissement support du Groupe</w:t>
            </w:r>
            <w:r w:rsidR="00F64C10">
              <w:rPr>
                <w:rFonts w:ascii="Century Gothic" w:hAnsi="Century Gothic" w:cs="Arial"/>
                <w:b/>
                <w:sz w:val="18"/>
                <w:szCs w:val="18"/>
              </w:rPr>
              <w:t>ment</w:t>
            </w:r>
            <w:r w:rsidRPr="00A50758">
              <w:rPr>
                <w:rFonts w:ascii="Century Gothic" w:hAnsi="Century Gothic" w:cs="Arial"/>
                <w:b/>
                <w:sz w:val="18"/>
                <w:szCs w:val="18"/>
              </w:rPr>
              <w:t xml:space="preserve"> </w:t>
            </w:r>
            <w:r w:rsidR="00F64C10">
              <w:rPr>
                <w:rFonts w:ascii="Century Gothic" w:hAnsi="Century Gothic" w:cs="Arial"/>
                <w:b/>
                <w:sz w:val="18"/>
                <w:szCs w:val="18"/>
              </w:rPr>
              <w:t>H</w:t>
            </w:r>
            <w:r w:rsidRPr="00A50758">
              <w:rPr>
                <w:rFonts w:ascii="Century Gothic" w:hAnsi="Century Gothic" w:cs="Arial"/>
                <w:b/>
                <w:sz w:val="18"/>
                <w:szCs w:val="18"/>
              </w:rPr>
              <w:t>ospitalier</w:t>
            </w:r>
            <w:r w:rsidR="00B87E08">
              <w:rPr>
                <w:rFonts w:ascii="Century Gothic" w:hAnsi="Century Gothic" w:cs="Arial"/>
                <w:b/>
                <w:sz w:val="18"/>
                <w:szCs w:val="18"/>
              </w:rPr>
              <w:t xml:space="preserve"> de </w:t>
            </w:r>
            <w:r w:rsidR="00F64C10">
              <w:rPr>
                <w:rFonts w:ascii="Century Gothic" w:hAnsi="Century Gothic" w:cs="Arial"/>
                <w:b/>
                <w:sz w:val="18"/>
                <w:szCs w:val="18"/>
              </w:rPr>
              <w:t>T</w:t>
            </w:r>
            <w:r w:rsidR="00B87E08">
              <w:rPr>
                <w:rFonts w:ascii="Century Gothic" w:hAnsi="Century Gothic" w:cs="Arial"/>
                <w:b/>
                <w:sz w:val="18"/>
                <w:szCs w:val="18"/>
              </w:rPr>
              <w:t>erritoire</w:t>
            </w:r>
            <w:r w:rsidRPr="00A50758">
              <w:rPr>
                <w:rFonts w:ascii="Century Gothic" w:hAnsi="Century Gothic" w:cs="Arial"/>
                <w:b/>
                <w:sz w:val="18"/>
                <w:szCs w:val="18"/>
              </w:rPr>
              <w:t xml:space="preserve"> Bourgogne Méridionale</w:t>
            </w:r>
          </w:p>
        </w:tc>
      </w:tr>
      <w:tr w:rsidR="00A50758" w:rsidRPr="00A50758" w14:paraId="32AFEAB3" w14:textId="77777777" w:rsidTr="008E3508">
        <w:trPr>
          <w:trHeight w:val="2292"/>
          <w:jc w:val="center"/>
        </w:trPr>
        <w:tc>
          <w:tcPr>
            <w:tcW w:w="996" w:type="pct"/>
            <w:shd w:val="clear" w:color="auto" w:fill="F2F2F2" w:themeFill="background1" w:themeFillShade="F2"/>
            <w:vAlign w:val="center"/>
          </w:tcPr>
          <w:p w14:paraId="0A255C4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Etablissements du Groupement :</w:t>
            </w:r>
          </w:p>
        </w:tc>
        <w:tc>
          <w:tcPr>
            <w:tcW w:w="4004" w:type="pct"/>
            <w:gridSpan w:val="3"/>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677"/>
            </w:tblGrid>
            <w:tr w:rsidR="00A50758" w:rsidRPr="00A50758" w14:paraId="7E8AF8F6" w14:textId="77777777" w:rsidTr="004B1204">
              <w:trPr>
                <w:trHeight w:val="363"/>
              </w:trPr>
              <w:tc>
                <w:tcPr>
                  <w:tcW w:w="5000" w:type="pct"/>
                  <w:vAlign w:val="center"/>
                </w:tcPr>
                <w:p w14:paraId="56510DCB" w14:textId="77777777" w:rsidR="00A50758" w:rsidRPr="00A50758" w:rsidRDefault="00A50758" w:rsidP="00A50758">
                  <w:pPr>
                    <w:tabs>
                      <w:tab w:val="left" w:pos="2295"/>
                      <w:tab w:val="left" w:pos="3825"/>
                    </w:tabs>
                    <w:spacing w:line="259" w:lineRule="auto"/>
                    <w:rPr>
                      <w:rFonts w:ascii="Century Gothic" w:hAnsi="Century Gothic" w:cs="Arial"/>
                      <w:b/>
                      <w:bCs/>
                      <w:sz w:val="18"/>
                      <w:szCs w:val="18"/>
                    </w:rPr>
                  </w:pPr>
                  <w:r w:rsidRPr="00A50758">
                    <w:rPr>
                      <w:rFonts w:ascii="Century Gothic" w:hAnsi="Century Gothic" w:cs="Arial"/>
                      <w:b/>
                      <w:bCs/>
                      <w:sz w:val="18"/>
                      <w:szCs w:val="18"/>
                    </w:rPr>
                    <w:t xml:space="preserve">CH Mâcon - </w:t>
                  </w:r>
                  <w:r w:rsidRPr="00A50758">
                    <w:rPr>
                      <w:rFonts w:ascii="Century Gothic" w:hAnsi="Century Gothic" w:cs="Arial"/>
                      <w:sz w:val="18"/>
                      <w:szCs w:val="18"/>
                    </w:rPr>
                    <w:t>350 Bd Louis Escande, 71018 MÂCON cedex</w:t>
                  </w:r>
                </w:p>
              </w:tc>
            </w:tr>
            <w:tr w:rsidR="00A50758" w:rsidRPr="00A50758" w14:paraId="603428EC" w14:textId="77777777" w:rsidTr="004B1204">
              <w:trPr>
                <w:trHeight w:val="363"/>
              </w:trPr>
              <w:tc>
                <w:tcPr>
                  <w:tcW w:w="5000" w:type="pct"/>
                  <w:vAlign w:val="center"/>
                </w:tcPr>
                <w:p w14:paraId="347DFBDD" w14:textId="6D6E00CF" w:rsidR="00A50758" w:rsidRPr="00BA40A9" w:rsidRDefault="00A50758" w:rsidP="00A50758">
                  <w:pPr>
                    <w:tabs>
                      <w:tab w:val="left" w:pos="2295"/>
                      <w:tab w:val="left" w:pos="3825"/>
                    </w:tabs>
                    <w:spacing w:line="259" w:lineRule="auto"/>
                    <w:rPr>
                      <w:rFonts w:ascii="Century Gothic" w:hAnsi="Century Gothic" w:cs="Arial"/>
                      <w:b/>
                      <w:bCs/>
                      <w:sz w:val="18"/>
                      <w:szCs w:val="18"/>
                    </w:rPr>
                  </w:pPr>
                  <w:r w:rsidRPr="00BA40A9">
                    <w:rPr>
                      <w:rFonts w:ascii="Century Gothic" w:hAnsi="Century Gothic" w:cs="Arial"/>
                      <w:b/>
                      <w:bCs/>
                      <w:sz w:val="18"/>
                      <w:szCs w:val="18"/>
                    </w:rPr>
                    <w:t xml:space="preserve">CH Bourbon Lancy </w:t>
                  </w:r>
                  <w:r w:rsidR="00D84E55">
                    <w:rPr>
                      <w:rFonts w:ascii="Century Gothic" w:hAnsi="Century Gothic" w:cs="Arial"/>
                      <w:b/>
                      <w:bCs/>
                      <w:sz w:val="18"/>
                      <w:szCs w:val="18"/>
                    </w:rPr>
                    <w:t>–</w:t>
                  </w:r>
                  <w:r w:rsidRPr="00BA40A9">
                    <w:rPr>
                      <w:rFonts w:ascii="Century Gothic" w:hAnsi="Century Gothic" w:cs="Arial"/>
                      <w:b/>
                      <w:bCs/>
                      <w:sz w:val="18"/>
                      <w:szCs w:val="18"/>
                    </w:rPr>
                    <w:t xml:space="preserve"> </w:t>
                  </w:r>
                  <w:r w:rsidR="00D84E55" w:rsidRPr="00D84E55">
                    <w:rPr>
                      <w:rFonts w:ascii="Century Gothic" w:hAnsi="Century Gothic" w:cs="Arial"/>
                      <w:sz w:val="18"/>
                      <w:szCs w:val="18"/>
                    </w:rPr>
                    <w:t>1</w:t>
                  </w:r>
                  <w:r w:rsidR="00D84E55">
                    <w:rPr>
                      <w:rFonts w:ascii="Century Gothic" w:hAnsi="Century Gothic" w:cs="Arial"/>
                      <w:b/>
                      <w:bCs/>
                      <w:sz w:val="18"/>
                      <w:szCs w:val="18"/>
                    </w:rPr>
                    <w:t xml:space="preserve"> </w:t>
                  </w:r>
                  <w:r w:rsidRPr="00A50758">
                    <w:rPr>
                      <w:rFonts w:ascii="Century Gothic" w:hAnsi="Century Gothic" w:cs="Arial"/>
                      <w:sz w:val="18"/>
                      <w:szCs w:val="18"/>
                    </w:rPr>
                    <w:t>Allée d'Aligre 71140 Bourbon-Lancy</w:t>
                  </w:r>
                </w:p>
              </w:tc>
            </w:tr>
            <w:tr w:rsidR="00A50758" w:rsidRPr="00A50758" w14:paraId="0723D261" w14:textId="77777777" w:rsidTr="004B1204">
              <w:trPr>
                <w:trHeight w:val="363"/>
              </w:trPr>
              <w:tc>
                <w:tcPr>
                  <w:tcW w:w="5000" w:type="pct"/>
                  <w:vAlign w:val="center"/>
                </w:tcPr>
                <w:p w14:paraId="4C12C531" w14:textId="3F14E838" w:rsidR="00A50758" w:rsidRPr="00A50758" w:rsidRDefault="00A50758" w:rsidP="00A50758">
                  <w:pPr>
                    <w:tabs>
                      <w:tab w:val="left" w:pos="2295"/>
                      <w:tab w:val="left" w:pos="3825"/>
                    </w:tabs>
                    <w:spacing w:line="259" w:lineRule="auto"/>
                    <w:rPr>
                      <w:rFonts w:ascii="Century Gothic" w:hAnsi="Century Gothic" w:cs="Arial"/>
                      <w:b/>
                      <w:bCs/>
                      <w:sz w:val="18"/>
                      <w:szCs w:val="18"/>
                    </w:rPr>
                  </w:pPr>
                  <w:r w:rsidRPr="00A50758">
                    <w:rPr>
                      <w:rFonts w:ascii="Century Gothic" w:hAnsi="Century Gothic" w:cs="Arial"/>
                      <w:b/>
                      <w:bCs/>
                      <w:sz w:val="18"/>
                      <w:szCs w:val="18"/>
                    </w:rPr>
                    <w:t>CH du Pays Charolais-Brionnais</w:t>
                  </w:r>
                  <w:r w:rsidR="00844246">
                    <w:rPr>
                      <w:rFonts w:ascii="Century Gothic" w:hAnsi="Century Gothic" w:cs="Arial"/>
                      <w:b/>
                      <w:bCs/>
                      <w:sz w:val="18"/>
                      <w:szCs w:val="18"/>
                    </w:rPr>
                    <w:t xml:space="preserve"> </w:t>
                  </w:r>
                  <w:r w:rsidRPr="00A50758">
                    <w:rPr>
                      <w:rFonts w:ascii="Century Gothic" w:hAnsi="Century Gothic" w:cs="Arial"/>
                      <w:b/>
                      <w:bCs/>
                      <w:sz w:val="18"/>
                      <w:szCs w:val="18"/>
                    </w:rPr>
                    <w:t xml:space="preserve">- </w:t>
                  </w:r>
                  <w:r w:rsidRPr="00A50758">
                    <w:rPr>
                      <w:rFonts w:ascii="Century Gothic" w:hAnsi="Century Gothic" w:cs="Arial"/>
                      <w:sz w:val="18"/>
                      <w:szCs w:val="18"/>
                    </w:rPr>
                    <w:t>Boulevard les Charmes 71600 Paray-Le-Monial</w:t>
                  </w:r>
                </w:p>
              </w:tc>
            </w:tr>
            <w:tr w:rsidR="00A50758" w:rsidRPr="00A50758" w14:paraId="39BA50AE" w14:textId="77777777" w:rsidTr="004B1204">
              <w:trPr>
                <w:trHeight w:val="363"/>
              </w:trPr>
              <w:tc>
                <w:tcPr>
                  <w:tcW w:w="5000" w:type="pct"/>
                  <w:vAlign w:val="center"/>
                </w:tcPr>
                <w:p w14:paraId="044A8418" w14:textId="77777777" w:rsidR="00A50758" w:rsidRPr="00A50758" w:rsidRDefault="00A50758" w:rsidP="00A50758">
                  <w:pPr>
                    <w:tabs>
                      <w:tab w:val="left" w:pos="2295"/>
                      <w:tab w:val="left" w:pos="3825"/>
                    </w:tabs>
                    <w:spacing w:line="259" w:lineRule="auto"/>
                    <w:rPr>
                      <w:rFonts w:ascii="Century Gothic" w:hAnsi="Century Gothic" w:cs="Arial"/>
                      <w:b/>
                      <w:bCs/>
                      <w:sz w:val="18"/>
                      <w:szCs w:val="18"/>
                    </w:rPr>
                  </w:pPr>
                  <w:r w:rsidRPr="00A50758">
                    <w:rPr>
                      <w:rFonts w:ascii="Century Gothic" w:hAnsi="Century Gothic" w:cs="Arial"/>
                      <w:b/>
                      <w:bCs/>
                      <w:sz w:val="18"/>
                      <w:szCs w:val="18"/>
                    </w:rPr>
                    <w:t xml:space="preserve">CH Tournus - </w:t>
                  </w:r>
                  <w:r w:rsidRPr="00A50758">
                    <w:rPr>
                      <w:rFonts w:ascii="Century Gothic" w:hAnsi="Century Gothic" w:cs="Arial"/>
                      <w:sz w:val="18"/>
                      <w:szCs w:val="18"/>
                    </w:rPr>
                    <w:t>627 avenue Henri et Suzanne Vitrier - BP 97 - 71700 Tournus</w:t>
                  </w:r>
                </w:p>
              </w:tc>
            </w:tr>
            <w:tr w:rsidR="00A50758" w:rsidRPr="00A50758" w14:paraId="4E46DE14" w14:textId="77777777" w:rsidTr="004B1204">
              <w:trPr>
                <w:trHeight w:val="344"/>
              </w:trPr>
              <w:tc>
                <w:tcPr>
                  <w:tcW w:w="5000" w:type="pct"/>
                  <w:vAlign w:val="center"/>
                </w:tcPr>
                <w:p w14:paraId="3BB5F363" w14:textId="77777777" w:rsidR="00A50758" w:rsidRPr="00A50758" w:rsidRDefault="00A50758" w:rsidP="00A50758">
                  <w:pPr>
                    <w:tabs>
                      <w:tab w:val="left" w:pos="2295"/>
                      <w:tab w:val="left" w:pos="3825"/>
                    </w:tabs>
                    <w:spacing w:line="259" w:lineRule="auto"/>
                    <w:rPr>
                      <w:rFonts w:ascii="Century Gothic" w:hAnsi="Century Gothic" w:cs="Arial"/>
                      <w:sz w:val="18"/>
                      <w:szCs w:val="18"/>
                    </w:rPr>
                  </w:pPr>
                  <w:r w:rsidRPr="00A50758">
                    <w:rPr>
                      <w:rFonts w:ascii="Century Gothic" w:hAnsi="Century Gothic" w:cs="Arial"/>
                      <w:b/>
                      <w:bCs/>
                      <w:sz w:val="18"/>
                      <w:szCs w:val="18"/>
                    </w:rPr>
                    <w:t>CH du Clunisois</w:t>
                  </w:r>
                  <w:r w:rsidRPr="00A50758">
                    <w:rPr>
                      <w:rFonts w:ascii="Century Gothic" w:hAnsi="Century Gothic" w:cs="Arial"/>
                      <w:sz w:val="18"/>
                      <w:szCs w:val="18"/>
                    </w:rPr>
                    <w:t xml:space="preserve"> - </w:t>
                  </w:r>
                  <w:hyperlink r:id="rId9" w:history="1">
                    <w:r w:rsidRPr="00A50758">
                      <w:rPr>
                        <w:rFonts w:ascii="Century Gothic" w:hAnsi="Century Gothic" w:cs="Arial"/>
                        <w:sz w:val="18"/>
                        <w:szCs w:val="18"/>
                      </w:rPr>
                      <w:t>13 Pl. Dr Charles Pleindoux, 71250 Cluny</w:t>
                    </w:r>
                  </w:hyperlink>
                </w:p>
              </w:tc>
            </w:tr>
          </w:tbl>
          <w:p w14:paraId="0FC27930" w14:textId="77777777" w:rsidR="00A50758" w:rsidRPr="00A50758" w:rsidRDefault="00A50758" w:rsidP="00A50758">
            <w:pPr>
              <w:tabs>
                <w:tab w:val="left" w:pos="2295"/>
                <w:tab w:val="left" w:pos="3825"/>
              </w:tabs>
              <w:spacing w:after="0"/>
              <w:rPr>
                <w:rFonts w:ascii="Century Gothic" w:hAnsi="Century Gothic" w:cs="Arial"/>
                <w:bCs/>
                <w:sz w:val="18"/>
                <w:szCs w:val="18"/>
              </w:rPr>
            </w:pPr>
          </w:p>
        </w:tc>
      </w:tr>
      <w:tr w:rsidR="00A50758" w:rsidRPr="00A50758" w14:paraId="4EB715AE" w14:textId="77777777" w:rsidTr="0070315A">
        <w:trPr>
          <w:trHeight w:val="843"/>
          <w:jc w:val="center"/>
        </w:trPr>
        <w:tc>
          <w:tcPr>
            <w:tcW w:w="996" w:type="pct"/>
            <w:shd w:val="clear" w:color="auto" w:fill="F2F2F2" w:themeFill="background1" w:themeFillShade="F2"/>
            <w:vAlign w:val="center"/>
          </w:tcPr>
          <w:p w14:paraId="21CB9AB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Date d’effet :</w:t>
            </w:r>
          </w:p>
        </w:tc>
        <w:tc>
          <w:tcPr>
            <w:tcW w:w="1139" w:type="pct"/>
            <w:vAlign w:val="center"/>
          </w:tcPr>
          <w:p w14:paraId="1AFB0F1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1</w:t>
            </w:r>
            <w:r w:rsidRPr="00A50758">
              <w:rPr>
                <w:rFonts w:ascii="Century Gothic" w:hAnsi="Century Gothic" w:cs="Arial"/>
                <w:sz w:val="18"/>
                <w:szCs w:val="18"/>
                <w:vertAlign w:val="superscript"/>
              </w:rPr>
              <w:t>er</w:t>
            </w:r>
            <w:r w:rsidRPr="00A50758">
              <w:rPr>
                <w:rFonts w:ascii="Century Gothic" w:hAnsi="Century Gothic" w:cs="Arial"/>
                <w:sz w:val="18"/>
                <w:szCs w:val="18"/>
              </w:rPr>
              <w:t xml:space="preserve"> janvier 2027 à 0 heure</w:t>
            </w:r>
          </w:p>
        </w:tc>
        <w:tc>
          <w:tcPr>
            <w:tcW w:w="1076" w:type="pct"/>
            <w:shd w:val="clear" w:color="auto" w:fill="F2F2F2" w:themeFill="background1" w:themeFillShade="F2"/>
            <w:vAlign w:val="center"/>
          </w:tcPr>
          <w:p w14:paraId="2C7F7A97"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Terme (durée) :</w:t>
            </w:r>
          </w:p>
        </w:tc>
        <w:tc>
          <w:tcPr>
            <w:tcW w:w="1789" w:type="pct"/>
            <w:vAlign w:val="center"/>
          </w:tcPr>
          <w:p w14:paraId="318ECF65"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2031 à minuit (5 ans)</w:t>
            </w:r>
          </w:p>
        </w:tc>
      </w:tr>
      <w:tr w:rsidR="00A50758" w:rsidRPr="00A50758" w14:paraId="087AAB31" w14:textId="77777777" w:rsidTr="0070315A">
        <w:trPr>
          <w:trHeight w:val="851"/>
          <w:jc w:val="center"/>
        </w:trPr>
        <w:tc>
          <w:tcPr>
            <w:tcW w:w="996" w:type="pct"/>
            <w:shd w:val="clear" w:color="auto" w:fill="F2F2F2" w:themeFill="background1" w:themeFillShade="F2"/>
            <w:vAlign w:val="center"/>
          </w:tcPr>
          <w:p w14:paraId="60C792B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Echéance annuelle :</w:t>
            </w:r>
          </w:p>
        </w:tc>
        <w:tc>
          <w:tcPr>
            <w:tcW w:w="1139" w:type="pct"/>
            <w:vAlign w:val="center"/>
          </w:tcPr>
          <w:p w14:paraId="63539260"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de chaque année à minuit</w:t>
            </w:r>
          </w:p>
        </w:tc>
        <w:tc>
          <w:tcPr>
            <w:tcW w:w="1076" w:type="pct"/>
            <w:shd w:val="clear" w:color="auto" w:fill="F2F2F2" w:themeFill="background1" w:themeFillShade="F2"/>
            <w:vAlign w:val="center"/>
          </w:tcPr>
          <w:p w14:paraId="1823534E"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Périodicité du paiement :</w:t>
            </w:r>
          </w:p>
        </w:tc>
        <w:tc>
          <w:tcPr>
            <w:tcW w:w="1789" w:type="pct"/>
            <w:vAlign w:val="center"/>
          </w:tcPr>
          <w:p w14:paraId="1E3F966E"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Annuelle</w:t>
            </w:r>
          </w:p>
        </w:tc>
      </w:tr>
      <w:tr w:rsidR="00A50758" w:rsidRPr="00A50758" w14:paraId="2870B8B5" w14:textId="77777777" w:rsidTr="00A50758">
        <w:trPr>
          <w:trHeight w:val="697"/>
          <w:jc w:val="center"/>
        </w:trPr>
        <w:tc>
          <w:tcPr>
            <w:tcW w:w="996" w:type="pct"/>
            <w:shd w:val="clear" w:color="auto" w:fill="F2F2F2" w:themeFill="background1" w:themeFillShade="F2"/>
            <w:vAlign w:val="center"/>
          </w:tcPr>
          <w:p w14:paraId="6506373D"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Préavis de résiliation :</w:t>
            </w:r>
          </w:p>
        </w:tc>
        <w:tc>
          <w:tcPr>
            <w:tcW w:w="4004" w:type="pct"/>
            <w:gridSpan w:val="3"/>
            <w:vAlign w:val="center"/>
          </w:tcPr>
          <w:p w14:paraId="3A820118"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Préavis de 6 mois pour l’assureur et 2 mois pour le souscripteur.</w:t>
            </w:r>
          </w:p>
        </w:tc>
      </w:tr>
      <w:tr w:rsidR="00A50758" w:rsidRPr="00A50758" w14:paraId="6D0D8E19" w14:textId="77777777" w:rsidTr="0070315A">
        <w:trPr>
          <w:trHeight w:val="687"/>
          <w:jc w:val="center"/>
        </w:trPr>
        <w:tc>
          <w:tcPr>
            <w:tcW w:w="996" w:type="pct"/>
            <w:shd w:val="clear" w:color="auto" w:fill="F2F2F2" w:themeFill="background1" w:themeFillShade="F2"/>
            <w:vAlign w:val="center"/>
          </w:tcPr>
          <w:p w14:paraId="43AFB3E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Indexation :</w:t>
            </w:r>
          </w:p>
        </w:tc>
        <w:tc>
          <w:tcPr>
            <w:tcW w:w="4004" w:type="pct"/>
            <w:gridSpan w:val="3"/>
            <w:vAlign w:val="center"/>
          </w:tcPr>
          <w:p w14:paraId="469569E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bCs/>
                <w:sz w:val="18"/>
                <w:szCs w:val="18"/>
              </w:rPr>
              <w:t>A confirmer sur la fiche de tarification.</w:t>
            </w:r>
          </w:p>
        </w:tc>
      </w:tr>
    </w:tbl>
    <w:p w14:paraId="2DBB439B" w14:textId="2872388B" w:rsidR="00A96C6E" w:rsidRDefault="00EF70E0" w:rsidP="00565F05">
      <w:pPr>
        <w:tabs>
          <w:tab w:val="left" w:pos="2295"/>
          <w:tab w:val="left" w:pos="3825"/>
        </w:tabs>
        <w:rPr>
          <w:rFonts w:ascii="Century Gothic" w:hAnsi="Century Gothic" w:cs="Arial"/>
          <w:sz w:val="18"/>
          <w:szCs w:val="18"/>
        </w:rPr>
      </w:pPr>
      <w:r>
        <w:rPr>
          <w:rFonts w:ascii="Century Gothic" w:hAnsi="Century Gothic" w:cs="Arial"/>
          <w:sz w:val="18"/>
          <w:szCs w:val="18"/>
        </w:rPr>
        <w:tab/>
      </w:r>
      <w:r w:rsidR="00A96C6E">
        <w:rPr>
          <w:rFonts w:ascii="Century Gothic" w:hAnsi="Century Gothic" w:cs="Arial"/>
          <w:sz w:val="18"/>
          <w:szCs w:val="18"/>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F70E0" w14:paraId="03551909" w14:textId="77777777" w:rsidTr="00EF70E0">
        <w:tc>
          <w:tcPr>
            <w:tcW w:w="10648" w:type="dxa"/>
            <w:shd w:val="clear" w:color="auto" w:fill="215868" w:themeFill="accent5" w:themeFillShade="80"/>
          </w:tcPr>
          <w:p w14:paraId="00D0A456" w14:textId="77777777" w:rsidR="00EF70E0" w:rsidRDefault="00EF70E0" w:rsidP="00EF70E0">
            <w:pPr>
              <w:rPr>
                <w:rFonts w:ascii="Century Gothic" w:hAnsi="Century Gothic" w:cs="Arial"/>
                <w:sz w:val="18"/>
                <w:szCs w:val="18"/>
              </w:rPr>
            </w:pPr>
            <w:bookmarkStart w:id="2" w:name="_Hlk30165302"/>
          </w:p>
          <w:p w14:paraId="5F3D3428"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ARTICLE 1 – DISPOSITIONS GENERALES</w:t>
            </w:r>
          </w:p>
          <w:p w14:paraId="4A06D639" w14:textId="77777777" w:rsidR="00EF70E0" w:rsidRPr="00FD5D71" w:rsidRDefault="00EF70E0" w:rsidP="00EF70E0">
            <w:pPr>
              <w:rPr>
                <w:rFonts w:ascii="Century Gothic" w:hAnsi="Century Gothic" w:cs="Arial"/>
                <w:sz w:val="18"/>
                <w:szCs w:val="18"/>
              </w:rPr>
            </w:pPr>
          </w:p>
        </w:tc>
      </w:tr>
      <w:bookmarkEnd w:id="2"/>
    </w:tbl>
    <w:p w14:paraId="433325F7" w14:textId="77777777" w:rsidR="00B53CD2" w:rsidRPr="00B53CD2" w:rsidRDefault="00B53CD2" w:rsidP="00B53CD2">
      <w:pPr>
        <w:spacing w:afterLines="60" w:after="144" w:line="288" w:lineRule="auto"/>
        <w:contextualSpacing/>
        <w:rPr>
          <w:rFonts w:ascii="Century Gothic" w:hAnsi="Century Gothic" w:cs="Arial"/>
          <w:sz w:val="18"/>
          <w:szCs w:val="18"/>
        </w:rPr>
      </w:pPr>
    </w:p>
    <w:p w14:paraId="11DF995B" w14:textId="6246B98C" w:rsidR="004902CB" w:rsidRPr="00B53CD2" w:rsidRDefault="00A63C23" w:rsidP="00B53CD2">
      <w:pPr>
        <w:spacing w:afterLines="60" w:after="144" w:line="288" w:lineRule="auto"/>
        <w:contextualSpacing/>
        <w:jc w:val="both"/>
        <w:rPr>
          <w:rFonts w:ascii="Century Gothic" w:hAnsi="Century Gothic" w:cs="Arial"/>
          <w:sz w:val="18"/>
          <w:szCs w:val="18"/>
        </w:rPr>
      </w:pPr>
      <w:bookmarkStart w:id="3" w:name="_Hlk6149661"/>
      <w:r>
        <w:rPr>
          <w:rFonts w:ascii="Century Gothic" w:hAnsi="Century Gothic" w:cs="Arial"/>
          <w:sz w:val="18"/>
          <w:szCs w:val="18"/>
        </w:rPr>
        <w:t>Chaque souscripteur souhaite</w:t>
      </w:r>
      <w:r w:rsidR="00052628" w:rsidRPr="00B53CD2">
        <w:rPr>
          <w:rFonts w:ascii="Century Gothic" w:hAnsi="Century Gothic" w:cs="Arial"/>
          <w:sz w:val="18"/>
          <w:szCs w:val="18"/>
        </w:rPr>
        <w:t xml:space="preserve"> l'établissement d’un contrat d'assurances </w:t>
      </w:r>
      <w:r w:rsidR="00C14D89" w:rsidRPr="00B53CD2">
        <w:rPr>
          <w:rFonts w:ascii="Century Gothic" w:hAnsi="Century Gothic" w:cs="Arial"/>
          <w:sz w:val="18"/>
          <w:szCs w:val="18"/>
        </w:rPr>
        <w:t xml:space="preserve">garantissant notamment les conséquences pécuniaires de </w:t>
      </w:r>
      <w:r w:rsidR="003130F9" w:rsidRPr="00B53CD2">
        <w:rPr>
          <w:rFonts w:ascii="Century Gothic" w:hAnsi="Century Gothic" w:cs="Arial"/>
          <w:sz w:val="18"/>
          <w:szCs w:val="18"/>
        </w:rPr>
        <w:t>l’engagement de sa</w:t>
      </w:r>
      <w:r w:rsidR="00C14D89" w:rsidRPr="00B53CD2">
        <w:rPr>
          <w:rFonts w:ascii="Century Gothic" w:hAnsi="Century Gothic" w:cs="Arial"/>
          <w:sz w:val="18"/>
          <w:szCs w:val="18"/>
        </w:rPr>
        <w:t xml:space="preserve"> </w:t>
      </w:r>
      <w:r w:rsidR="003130F9" w:rsidRPr="00B53CD2">
        <w:rPr>
          <w:rFonts w:ascii="Century Gothic" w:hAnsi="Century Gothic" w:cs="Arial"/>
          <w:sz w:val="18"/>
          <w:szCs w:val="18"/>
        </w:rPr>
        <w:t>Responsabilité Civile</w:t>
      </w:r>
      <w:r w:rsidR="008919F9" w:rsidRPr="00B53CD2">
        <w:rPr>
          <w:rFonts w:ascii="Century Gothic" w:hAnsi="Century Gothic" w:cs="Arial"/>
          <w:sz w:val="18"/>
          <w:szCs w:val="18"/>
        </w:rPr>
        <w:t xml:space="preserve"> ainsi que certains risques annexes</w:t>
      </w:r>
      <w:r w:rsidR="003130F9" w:rsidRPr="00B53CD2">
        <w:rPr>
          <w:rFonts w:ascii="Century Gothic" w:hAnsi="Century Gothic" w:cs="Arial"/>
          <w:sz w:val="18"/>
          <w:szCs w:val="18"/>
        </w:rPr>
        <w:t>.</w:t>
      </w:r>
      <w:r w:rsidR="004902CB" w:rsidRPr="00B53CD2">
        <w:rPr>
          <w:rFonts w:ascii="Century Gothic" w:eastAsia="Times New Roman" w:hAnsi="Century Gothic" w:cs="Arial"/>
          <w:bCs/>
          <w:sz w:val="20"/>
          <w:szCs w:val="20"/>
          <w:lang w:eastAsia="fr-FR"/>
        </w:rPr>
        <w:t xml:space="preserve"> </w:t>
      </w:r>
      <w:r w:rsidR="004902CB" w:rsidRPr="00B53CD2">
        <w:rPr>
          <w:rFonts w:ascii="Century Gothic" w:hAnsi="Century Gothic" w:cs="Arial"/>
          <w:bCs/>
          <w:sz w:val="18"/>
          <w:szCs w:val="18"/>
        </w:rPr>
        <w:t>Le présent cahier des clauses particulières a pour objet de définir les conditions de garanties qui devront être compatibles avec les activités du souscripteur.</w:t>
      </w:r>
    </w:p>
    <w:p w14:paraId="53EB8AF6" w14:textId="77777777" w:rsidR="00C14D89" w:rsidRPr="00B53CD2" w:rsidRDefault="00C14D89" w:rsidP="00B53CD2">
      <w:pPr>
        <w:spacing w:afterLines="60" w:after="144" w:line="288" w:lineRule="auto"/>
        <w:contextualSpacing/>
        <w:jc w:val="both"/>
        <w:rPr>
          <w:rFonts w:ascii="Century Gothic" w:hAnsi="Century Gothic" w:cs="Arial"/>
          <w:sz w:val="18"/>
          <w:szCs w:val="18"/>
        </w:rPr>
      </w:pPr>
    </w:p>
    <w:p w14:paraId="3F2A58BF"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E3ED683" w14:textId="18DF075E" w:rsidR="00870598" w:rsidRPr="00B53CD2"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b/>
          <w:bCs/>
          <w:sz w:val="18"/>
          <w:szCs w:val="18"/>
        </w:rPr>
      </w:pPr>
      <w:r w:rsidRPr="00B53CD2">
        <w:rPr>
          <w:rFonts w:ascii="Century Gothic" w:hAnsi="Century Gothic" w:cs="Arial"/>
          <w:sz w:val="18"/>
          <w:szCs w:val="18"/>
        </w:rPr>
        <w:t>L’ensemble des dispositions du présent cahier des clauses particulières constitue les conventions particulières au contrat « </w:t>
      </w:r>
      <w:r w:rsidR="00C14D89" w:rsidRPr="00B53CD2">
        <w:rPr>
          <w:rFonts w:ascii="Century Gothic" w:hAnsi="Century Gothic" w:cs="Arial"/>
          <w:sz w:val="18"/>
          <w:szCs w:val="18"/>
        </w:rPr>
        <w:t>RESPONSABILITE CIVILE</w:t>
      </w:r>
      <w:r w:rsidRPr="00B53CD2">
        <w:rPr>
          <w:rFonts w:ascii="Century Gothic" w:hAnsi="Century Gothic" w:cs="Arial"/>
          <w:sz w:val="18"/>
          <w:szCs w:val="18"/>
        </w:rPr>
        <w:t xml:space="preserve"> ». </w:t>
      </w:r>
      <w:r w:rsidRPr="00B53CD2">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230BDE7D"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1BB81C96" w14:textId="6C004BE2" w:rsidR="00870598"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18"/>
          <w:szCs w:val="18"/>
        </w:rPr>
      </w:pPr>
      <w:r w:rsidRPr="00B53CD2">
        <w:rPr>
          <w:rFonts w:ascii="Century Gothic" w:hAnsi="Century Gothic" w:cs="Arial"/>
          <w:sz w:val="18"/>
          <w:szCs w:val="18"/>
        </w:rPr>
        <w:t>Toutefois, dans le cas où les conditions de l’assureur comporteraient des dispositions plus favorables aux intérêts de l’assuré, leur application reprendrait un caractère prioritaire.</w:t>
      </w:r>
    </w:p>
    <w:p w14:paraId="626C1F7A" w14:textId="77777777" w:rsidR="009F3797" w:rsidRPr="009F3797" w:rsidRDefault="009F3797"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12D546D" w14:textId="3E87D115" w:rsidR="00C14D89" w:rsidRPr="001074E7" w:rsidRDefault="00C14D89" w:rsidP="00B53CD2">
      <w:pPr>
        <w:spacing w:afterLines="60" w:after="144" w:line="288" w:lineRule="auto"/>
        <w:contextualSpacing/>
        <w:rPr>
          <w:rFonts w:ascii="Century Gothic" w:hAnsi="Century Gothic" w:cs="Arial"/>
          <w:sz w:val="20"/>
          <w:szCs w:val="20"/>
        </w:rPr>
      </w:pPr>
    </w:p>
    <w:p w14:paraId="7B77CEE2" w14:textId="77777777" w:rsidR="002626D1" w:rsidRPr="001074E7" w:rsidRDefault="002626D1" w:rsidP="00B53CD2">
      <w:pPr>
        <w:spacing w:afterLines="60" w:after="144" w:line="288" w:lineRule="auto"/>
        <w:contextualSpacing/>
        <w:rPr>
          <w:rFonts w:ascii="Century Gothic" w:hAnsi="Century Gothic" w:cs="Arial"/>
          <w:sz w:val="20"/>
          <w:szCs w:val="20"/>
        </w:rPr>
      </w:pPr>
    </w:p>
    <w:p w14:paraId="7B6CD59D" w14:textId="77777777" w:rsidR="00EF70E0" w:rsidRPr="001074E7" w:rsidRDefault="00EF70E0" w:rsidP="00B53CD2">
      <w:pPr>
        <w:spacing w:afterLines="60" w:after="144" w:line="288" w:lineRule="auto"/>
        <w:contextualSpacing/>
        <w:rPr>
          <w:rFonts w:ascii="Century Gothic" w:hAnsi="Century Gothic" w:cs="Arial"/>
          <w:sz w:val="20"/>
          <w:szCs w:val="20"/>
        </w:rPr>
      </w:pPr>
    </w:p>
    <w:bookmarkEnd w:id="3"/>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F70E0" w14:paraId="0561D807" w14:textId="77777777" w:rsidTr="002A3542">
        <w:tc>
          <w:tcPr>
            <w:tcW w:w="5000" w:type="pct"/>
            <w:shd w:val="clear" w:color="auto" w:fill="215868" w:themeFill="accent5" w:themeFillShade="80"/>
          </w:tcPr>
          <w:p w14:paraId="575A1D54" w14:textId="77777777" w:rsidR="00EF70E0" w:rsidRDefault="00EF70E0" w:rsidP="00EF70E0">
            <w:pPr>
              <w:rPr>
                <w:rFonts w:ascii="Century Gothic" w:hAnsi="Century Gothic" w:cs="Arial"/>
                <w:sz w:val="18"/>
                <w:szCs w:val="18"/>
              </w:rPr>
            </w:pPr>
          </w:p>
          <w:p w14:paraId="3724123B"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Pr="007B4E76">
              <w:rPr>
                <w:rFonts w:ascii="Century Gothic" w:hAnsi="Century Gothic" w:cs="Arial"/>
                <w:bCs/>
                <w:color w:val="FFFFFF" w:themeColor="background1"/>
                <w:sz w:val="20"/>
                <w:szCs w:val="20"/>
              </w:rPr>
              <w:t>ASSURANCE DE RESPONSABILITE CIVILE</w:t>
            </w:r>
          </w:p>
          <w:p w14:paraId="7DDC3ECA" w14:textId="77777777" w:rsidR="00EF70E0" w:rsidRPr="00FD5D71" w:rsidRDefault="00EF70E0" w:rsidP="00EF70E0">
            <w:pPr>
              <w:rPr>
                <w:rFonts w:ascii="Century Gothic" w:hAnsi="Century Gothic" w:cs="Arial"/>
                <w:sz w:val="18"/>
                <w:szCs w:val="18"/>
              </w:rPr>
            </w:pPr>
          </w:p>
        </w:tc>
      </w:tr>
    </w:tbl>
    <w:p w14:paraId="1DB299E8" w14:textId="4CD2523A" w:rsidR="00AE6238" w:rsidRPr="00EF70E0" w:rsidRDefault="00AE6238" w:rsidP="00B53CD2">
      <w:pPr>
        <w:spacing w:afterLines="60" w:after="144" w:line="288" w:lineRule="auto"/>
        <w:contextualSpacing/>
        <w:rPr>
          <w:rFonts w:ascii="Century Gothic" w:hAnsi="Century Gothic" w:cs="Arial"/>
          <w:b/>
          <w:sz w:val="18"/>
          <w:szCs w:val="12"/>
        </w:rPr>
      </w:pPr>
    </w:p>
    <w:p w14:paraId="652BE817" w14:textId="77777777" w:rsidR="00B53CD2" w:rsidRPr="00B53CD2" w:rsidRDefault="00B53CD2" w:rsidP="009F3797">
      <w:pPr>
        <w:spacing w:after="60" w:line="288" w:lineRule="auto"/>
        <w:jc w:val="both"/>
        <w:rPr>
          <w:rFonts w:ascii="Century Gothic" w:hAnsi="Century Gothic" w:cs="Arial"/>
          <w:sz w:val="18"/>
          <w:szCs w:val="18"/>
        </w:rPr>
      </w:pPr>
    </w:p>
    <w:p w14:paraId="4A3A8F6F" w14:textId="2AACFC85" w:rsidR="003130F9" w:rsidRPr="00B53CD2" w:rsidRDefault="003130F9" w:rsidP="009F3797">
      <w:pPr>
        <w:spacing w:after="60" w:line="288" w:lineRule="auto"/>
        <w:jc w:val="both"/>
        <w:rPr>
          <w:rFonts w:ascii="Century Gothic" w:hAnsi="Century Gothic" w:cs="Arial"/>
          <w:b/>
          <w:sz w:val="18"/>
          <w:szCs w:val="18"/>
          <w:u w:val="single"/>
        </w:rPr>
      </w:pPr>
      <w:r w:rsidRPr="00B53CD2">
        <w:rPr>
          <w:rFonts w:ascii="Century Gothic" w:hAnsi="Century Gothic" w:cs="Arial"/>
          <w:b/>
          <w:sz w:val="18"/>
          <w:szCs w:val="18"/>
          <w:u w:val="single"/>
        </w:rPr>
        <w:t>Assuré :</w:t>
      </w:r>
    </w:p>
    <w:p w14:paraId="49604ACA" w14:textId="77777777" w:rsidR="00BE7EA9" w:rsidRPr="001573E3" w:rsidRDefault="00BE7EA9" w:rsidP="009F3797">
      <w:pPr>
        <w:spacing w:after="60" w:line="288" w:lineRule="auto"/>
        <w:jc w:val="both"/>
        <w:rPr>
          <w:rFonts w:ascii="Century Gothic" w:hAnsi="Century Gothic" w:cs="Arial"/>
          <w:b/>
          <w:sz w:val="4"/>
          <w:szCs w:val="14"/>
          <w:u w:val="single"/>
        </w:rPr>
      </w:pPr>
    </w:p>
    <w:p w14:paraId="0C4023B1"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Pr>
          <w:rFonts w:ascii="Century Gothic" w:hAnsi="Century Gothic" w:cs="Arial"/>
          <w:sz w:val="18"/>
          <w:szCs w:val="18"/>
        </w:rPr>
        <w:t xml:space="preserve">Les </w:t>
      </w:r>
      <w:r w:rsidRPr="006822B4">
        <w:rPr>
          <w:rFonts w:ascii="Century Gothic" w:hAnsi="Century Gothic" w:cs="Arial"/>
          <w:sz w:val="18"/>
          <w:szCs w:val="18"/>
        </w:rPr>
        <w:t>établissement</w:t>
      </w:r>
      <w:r>
        <w:rPr>
          <w:rFonts w:ascii="Century Gothic" w:hAnsi="Century Gothic" w:cs="Arial"/>
          <w:sz w:val="18"/>
          <w:szCs w:val="18"/>
        </w:rPr>
        <w:t>s</w:t>
      </w:r>
      <w:r w:rsidRPr="006822B4">
        <w:rPr>
          <w:rFonts w:ascii="Century Gothic" w:hAnsi="Century Gothic" w:cs="Arial"/>
          <w:sz w:val="18"/>
          <w:szCs w:val="18"/>
        </w:rPr>
        <w:t xml:space="preserve"> souscripteur</w:t>
      </w:r>
      <w:r>
        <w:rPr>
          <w:rFonts w:ascii="Century Gothic" w:hAnsi="Century Gothic" w:cs="Arial"/>
          <w:sz w:val="18"/>
          <w:szCs w:val="18"/>
        </w:rPr>
        <w:t>s</w:t>
      </w:r>
      <w:r w:rsidRPr="006822B4">
        <w:rPr>
          <w:rFonts w:ascii="Century Gothic" w:hAnsi="Century Gothic" w:cs="Arial"/>
          <w:sz w:val="18"/>
          <w:szCs w:val="18"/>
        </w:rPr>
        <w:t xml:space="preserve"> du contrat ; </w:t>
      </w:r>
    </w:p>
    <w:p w14:paraId="13A60071"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représentants légaux, membres élus, associés, honoraires, conseillers techniques et délégués spéciaux et les personnes qu’ils se sont substituées ou désignées, dans l’exercice de leurs fonctions au sein de l’établissement souscripteur ;</w:t>
      </w:r>
    </w:p>
    <w:p w14:paraId="626B98EF"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médecins correspondants du SAMU pour leurs activités au profit du souscripteur ;</w:t>
      </w:r>
    </w:p>
    <w:p w14:paraId="54D6F744"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 xml:space="preserve">Les préposés, </w:t>
      </w:r>
      <w:r w:rsidRPr="00E77E38">
        <w:rPr>
          <w:rFonts w:ascii="Century Gothic" w:hAnsi="Century Gothic" w:cs="Arial"/>
          <w:sz w:val="18"/>
          <w:szCs w:val="18"/>
        </w:rPr>
        <w:t>bénévoles</w:t>
      </w:r>
      <w:r w:rsidRPr="006822B4">
        <w:rPr>
          <w:rFonts w:ascii="Century Gothic" w:hAnsi="Century Gothic" w:cs="Arial"/>
          <w:sz w:val="18"/>
          <w:szCs w:val="18"/>
        </w:rPr>
        <w:t>, stagiaires, étudiants, candidats à l’embauche ;</w:t>
      </w:r>
    </w:p>
    <w:p w14:paraId="55D8E1DD"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 gardien (même temporaire) des personnes accueillies par le souscripteur ;</w:t>
      </w:r>
    </w:p>
    <w:p w14:paraId="7C5DC648" w14:textId="77777777" w:rsidR="00BA40A9" w:rsidRPr="006C2A1B" w:rsidRDefault="00BA40A9" w:rsidP="00BA40A9">
      <w:pPr>
        <w:numPr>
          <w:ilvl w:val="0"/>
          <w:numId w:val="14"/>
        </w:numPr>
        <w:spacing w:after="60" w:line="288" w:lineRule="auto"/>
        <w:ind w:left="426"/>
        <w:jc w:val="both"/>
        <w:rPr>
          <w:rFonts w:ascii="Century Gothic" w:hAnsi="Century Gothic" w:cs="Arial"/>
          <w:sz w:val="18"/>
          <w:szCs w:val="18"/>
        </w:rPr>
      </w:pPr>
      <w:r w:rsidRPr="006C2A1B">
        <w:rPr>
          <w:rFonts w:ascii="Century Gothic" w:hAnsi="Century Gothic" w:cs="Arial"/>
          <w:sz w:val="18"/>
          <w:szCs w:val="18"/>
        </w:rPr>
        <w:t>Les étudiants de l’école d’infirmier, à l’occasion de leurs études effectuées au sein de l’établissement souscripteur et y compris lors des stages effectués à l’extérieur de l’établissement souscripteur mais dans le cadre de la formation délivrée par celui-ci ;</w:t>
      </w:r>
    </w:p>
    <w:p w14:paraId="348CA0AF" w14:textId="77777777" w:rsidR="00BA40A9" w:rsidRPr="006822B4" w:rsidRDefault="00BA40A9" w:rsidP="00BA40A9">
      <w:pPr>
        <w:numPr>
          <w:ilvl w:val="0"/>
          <w:numId w:val="14"/>
        </w:numPr>
        <w:spacing w:after="60" w:line="288" w:lineRule="auto"/>
        <w:ind w:left="426"/>
        <w:jc w:val="both"/>
        <w:rPr>
          <w:rFonts w:ascii="Century Gothic" w:hAnsi="Century Gothic" w:cs="Arial"/>
          <w:bCs/>
          <w:sz w:val="18"/>
          <w:szCs w:val="18"/>
        </w:rPr>
      </w:pPr>
      <w:r w:rsidRPr="006822B4">
        <w:rPr>
          <w:rFonts w:ascii="Century Gothic" w:hAnsi="Century Gothic" w:cs="Arial"/>
          <w:sz w:val="18"/>
          <w:szCs w:val="18"/>
        </w:rPr>
        <w:t xml:space="preserve">Les personnes accueillies par l’établissement : </w:t>
      </w:r>
      <w:r w:rsidRPr="000C25AD">
        <w:rPr>
          <w:rFonts w:ascii="Century Gothic" w:hAnsi="Century Gothic" w:cs="Arial"/>
          <w:sz w:val="18"/>
          <w:szCs w:val="18"/>
        </w:rPr>
        <w:t>Les personnes accueillies par l’établissement : malades, incapables majeurs, mineurs, pensionnaires, résidents (EHPAD, MDR…</w:t>
      </w:r>
      <w:r>
        <w:rPr>
          <w:rFonts w:ascii="Century Gothic" w:hAnsi="Century Gothic" w:cs="Arial"/>
          <w:sz w:val="18"/>
          <w:szCs w:val="18"/>
        </w:rPr>
        <w:t>)</w:t>
      </w:r>
      <w:r w:rsidRPr="006822B4">
        <w:rPr>
          <w:rFonts w:ascii="Century Gothic" w:hAnsi="Century Gothic" w:cs="Arial"/>
          <w:sz w:val="18"/>
          <w:szCs w:val="18"/>
        </w:rPr>
        <w:t>.</w:t>
      </w:r>
      <w:r w:rsidRPr="006822B4">
        <w:rPr>
          <w:rFonts w:ascii="Century Gothic" w:hAnsi="Century Gothic" w:cs="Arial"/>
          <w:bCs/>
          <w:sz w:val="18"/>
          <w:szCs w:val="18"/>
          <w:u w:val="single"/>
        </w:rPr>
        <w:t xml:space="preserve"> Cette garantie est acquise en complément ou à défaut de l’assurance dont ils pourraient être titulaires à titre personnel (il n’est pas effectué de suivi des attestations).</w:t>
      </w:r>
      <w:r w:rsidRPr="006822B4">
        <w:rPr>
          <w:rFonts w:ascii="Century Gothic" w:hAnsi="Century Gothic" w:cs="Arial"/>
          <w:bCs/>
          <w:sz w:val="18"/>
          <w:szCs w:val="18"/>
        </w:rPr>
        <w:t xml:space="preserve"> </w:t>
      </w:r>
    </w:p>
    <w:p w14:paraId="79E4C332" w14:textId="3E31129B" w:rsidR="00BE7EA9" w:rsidRPr="00B53CD2" w:rsidRDefault="00BE7EA9" w:rsidP="006822B4">
      <w:pPr>
        <w:spacing w:after="60" w:line="288" w:lineRule="auto"/>
        <w:ind w:left="-142"/>
        <w:jc w:val="both"/>
        <w:rPr>
          <w:rFonts w:ascii="Century Gothic" w:hAnsi="Century Gothic" w:cs="Arial"/>
          <w:sz w:val="18"/>
          <w:szCs w:val="18"/>
        </w:rPr>
      </w:pPr>
    </w:p>
    <w:p w14:paraId="3A612F25" w14:textId="6F91F9FF" w:rsidR="006822B4" w:rsidRDefault="00BE7EA9" w:rsidP="006822B4">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Activités assurées</w:t>
      </w:r>
      <w:r w:rsidRPr="00B53CD2">
        <w:rPr>
          <w:rFonts w:ascii="Century Gothic" w:hAnsi="Century Gothic" w:cs="Arial"/>
          <w:b/>
          <w:sz w:val="18"/>
          <w:szCs w:val="18"/>
        </w:rPr>
        <w:t xml:space="preserve"> : </w:t>
      </w:r>
    </w:p>
    <w:p w14:paraId="1902A2BE" w14:textId="4729F76E" w:rsidR="00BA40A9" w:rsidRDefault="00BA40A9" w:rsidP="00BA40A9">
      <w:p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exercées par l’établissement hospitalier et visées à l’article L 1142-2 du Code de la Santé publique</w:t>
      </w:r>
      <w:r w:rsidR="00887C20">
        <w:rPr>
          <w:rFonts w:ascii="Century Gothic" w:hAnsi="Century Gothic" w:cs="Arial"/>
          <w:sz w:val="18"/>
          <w:szCs w:val="18"/>
        </w:rPr>
        <w:t xml:space="preserve">, ainsi que </w:t>
      </w:r>
      <w:r w:rsidRPr="006F0FD7">
        <w:rPr>
          <w:rFonts w:ascii="Century Gothic" w:hAnsi="Century Gothic" w:cs="Arial"/>
          <w:sz w:val="18"/>
          <w:szCs w:val="18"/>
        </w:rPr>
        <w:t xml:space="preserve">toutes les activités </w:t>
      </w:r>
      <w:r w:rsidR="00887C20">
        <w:rPr>
          <w:rFonts w:ascii="Century Gothic" w:hAnsi="Century Gothic" w:cs="Arial"/>
          <w:sz w:val="18"/>
          <w:szCs w:val="18"/>
        </w:rPr>
        <w:t>dont il est fait</w:t>
      </w:r>
      <w:r w:rsidRPr="006F0FD7">
        <w:rPr>
          <w:rFonts w:ascii="Century Gothic" w:hAnsi="Century Gothic" w:cs="Arial"/>
          <w:sz w:val="18"/>
          <w:szCs w:val="18"/>
        </w:rPr>
        <w:t xml:space="preserve"> </w:t>
      </w:r>
      <w:r w:rsidR="00A731A8">
        <w:rPr>
          <w:rFonts w:ascii="Century Gothic" w:hAnsi="Century Gothic" w:cs="Arial"/>
          <w:sz w:val="18"/>
          <w:szCs w:val="18"/>
        </w:rPr>
        <w:t xml:space="preserve">état </w:t>
      </w:r>
      <w:r w:rsidRPr="006F0FD7">
        <w:rPr>
          <w:rFonts w:ascii="Century Gothic" w:hAnsi="Century Gothic" w:cs="Arial"/>
          <w:sz w:val="18"/>
          <w:szCs w:val="18"/>
        </w:rPr>
        <w:t>dans les éléments d’appréciation joints</w:t>
      </w:r>
      <w:r w:rsidR="00105524" w:rsidRPr="00105524">
        <w:rPr>
          <w:rFonts w:ascii="Century Gothic" w:hAnsi="Century Gothic" w:cs="Arial"/>
          <w:sz w:val="18"/>
          <w:szCs w:val="18"/>
        </w:rPr>
        <w:t xml:space="preserve"> </w:t>
      </w:r>
      <w:r w:rsidR="00105524">
        <w:rPr>
          <w:rFonts w:ascii="Century Gothic" w:hAnsi="Century Gothic" w:cs="Arial"/>
          <w:sz w:val="18"/>
          <w:szCs w:val="18"/>
        </w:rPr>
        <w:t>ou les mentions dans le présent C.C.P</w:t>
      </w:r>
      <w:r w:rsidRPr="006F0FD7">
        <w:rPr>
          <w:rFonts w:ascii="Century Gothic" w:hAnsi="Century Gothic" w:cs="Arial"/>
          <w:sz w:val="18"/>
          <w:szCs w:val="18"/>
        </w:rPr>
        <w:t>.</w:t>
      </w:r>
    </w:p>
    <w:p w14:paraId="48529F7A" w14:textId="1CE0DA5D" w:rsidR="00ED1BEC" w:rsidRPr="00CB4D22" w:rsidRDefault="00105524" w:rsidP="001074E7">
      <w:pPr>
        <w:spacing w:after="60" w:line="288" w:lineRule="auto"/>
        <w:jc w:val="both"/>
        <w:rPr>
          <w:rFonts w:ascii="Century Gothic" w:hAnsi="Century Gothic" w:cs="Arial"/>
          <w:b/>
          <w:bCs/>
          <w:sz w:val="18"/>
          <w:szCs w:val="18"/>
          <w:u w:val="single"/>
        </w:rPr>
      </w:pPr>
      <w:r w:rsidRPr="00CB4D22">
        <w:rPr>
          <w:rFonts w:ascii="Century Gothic" w:hAnsi="Century Gothic" w:cs="Arial"/>
          <w:b/>
          <w:bCs/>
          <w:sz w:val="18"/>
          <w:szCs w:val="18"/>
          <w:u w:val="single"/>
        </w:rPr>
        <w:t>Il est à relever notamment les activités exercées par certains établissements au titre desquelles</w:t>
      </w:r>
      <w:r w:rsidR="00A731A8">
        <w:rPr>
          <w:rFonts w:ascii="Century Gothic" w:hAnsi="Century Gothic" w:cs="Arial"/>
          <w:b/>
          <w:bCs/>
          <w:sz w:val="18"/>
          <w:szCs w:val="18"/>
          <w:u w:val="single"/>
        </w:rPr>
        <w:t xml:space="preserve"> figure la qualité de</w:t>
      </w:r>
      <w:r w:rsidRPr="00CB4D22">
        <w:rPr>
          <w:rFonts w:ascii="Century Gothic" w:hAnsi="Century Gothic" w:cs="Arial"/>
          <w:b/>
          <w:bCs/>
          <w:sz w:val="18"/>
          <w:szCs w:val="18"/>
          <w:u w:val="single"/>
        </w:rPr>
        <w:t> </w:t>
      </w:r>
      <w:r w:rsidR="001074E7" w:rsidRPr="00CB4D22">
        <w:rPr>
          <w:rFonts w:ascii="Century Gothic" w:hAnsi="Century Gothic" w:cs="Arial"/>
          <w:b/>
          <w:bCs/>
          <w:sz w:val="18"/>
          <w:szCs w:val="18"/>
          <w:u w:val="single"/>
        </w:rPr>
        <w:t>p</w:t>
      </w:r>
      <w:r w:rsidRPr="00CB4D22">
        <w:rPr>
          <w:rFonts w:ascii="Century Gothic" w:hAnsi="Century Gothic" w:cs="Arial"/>
          <w:b/>
          <w:bCs/>
          <w:sz w:val="18"/>
          <w:szCs w:val="18"/>
          <w:u w:val="single"/>
        </w:rPr>
        <w:t>ropriétaire de forêts (exploitation confiée à un tiers) avec commercialisation du bois</w:t>
      </w:r>
      <w:r w:rsidR="00A731A8">
        <w:rPr>
          <w:rFonts w:ascii="Century Gothic" w:hAnsi="Century Gothic" w:cs="Arial"/>
          <w:b/>
          <w:bCs/>
          <w:sz w:val="18"/>
          <w:szCs w:val="18"/>
          <w:u w:val="single"/>
        </w:rPr>
        <w:t xml:space="preserve"> ou de </w:t>
      </w:r>
      <w:r w:rsidRPr="00CB4D22">
        <w:rPr>
          <w:rFonts w:ascii="Century Gothic" w:hAnsi="Century Gothic" w:cs="Arial"/>
          <w:b/>
          <w:bCs/>
          <w:sz w:val="18"/>
          <w:szCs w:val="18"/>
          <w:u w:val="single"/>
        </w:rPr>
        <w:t xml:space="preserve"> propriétaire non exploitant de thermes</w:t>
      </w:r>
      <w:r w:rsidR="00CB4D22">
        <w:rPr>
          <w:rFonts w:ascii="Century Gothic" w:hAnsi="Century Gothic" w:cs="Arial"/>
          <w:b/>
          <w:bCs/>
          <w:sz w:val="18"/>
          <w:szCs w:val="18"/>
          <w:u w:val="single"/>
        </w:rPr>
        <w:t>.</w:t>
      </w:r>
    </w:p>
    <w:p w14:paraId="12CF6E72" w14:textId="77777777" w:rsidR="006F0FD7" w:rsidRPr="001573E3" w:rsidRDefault="006F0FD7" w:rsidP="006F0FD7">
      <w:pPr>
        <w:spacing w:after="60" w:line="288" w:lineRule="auto"/>
        <w:jc w:val="both"/>
        <w:rPr>
          <w:rFonts w:ascii="Century Gothic" w:hAnsi="Century Gothic" w:cs="Arial"/>
          <w:sz w:val="4"/>
          <w:szCs w:val="4"/>
        </w:rPr>
      </w:pPr>
    </w:p>
    <w:p w14:paraId="1AE4F9F9" w14:textId="77777777" w:rsidR="00BA40A9" w:rsidRPr="002626D1" w:rsidRDefault="00BA40A9" w:rsidP="00BA40A9">
      <w:pPr>
        <w:spacing w:after="60" w:line="288" w:lineRule="auto"/>
        <w:jc w:val="both"/>
        <w:rPr>
          <w:rFonts w:ascii="Century Gothic" w:hAnsi="Century Gothic" w:cs="Arial"/>
          <w:sz w:val="18"/>
          <w:szCs w:val="18"/>
        </w:rPr>
      </w:pPr>
      <w:r w:rsidRPr="002626D1">
        <w:rPr>
          <w:rFonts w:ascii="Century Gothic" w:hAnsi="Century Gothic" w:cs="Arial"/>
          <w:sz w:val="18"/>
          <w:szCs w:val="18"/>
        </w:rPr>
        <w:t>Sont en outre garanties toutes les activités annexes et/ou connexes, notamment :</w:t>
      </w:r>
    </w:p>
    <w:p w14:paraId="5D56848C" w14:textId="7CD9D03A" w:rsidR="00BA40A9" w:rsidRPr="006F0FD7"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prospection, d’organisation et/ou participation à des salons, déplacements professionnels dans le monde entier ;</w:t>
      </w:r>
    </w:p>
    <w:p w14:paraId="5B27C673"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822B4">
        <w:rPr>
          <w:rFonts w:ascii="Century Gothic" w:hAnsi="Century Gothic" w:cs="Arial"/>
          <w:sz w:val="18"/>
          <w:szCs w:val="18"/>
        </w:rPr>
        <w:t xml:space="preserve">Toutes les activités de recherches, études, expérimentations, essais, réalisés pour propre </w:t>
      </w:r>
      <w:r w:rsidRPr="00B5112A">
        <w:rPr>
          <w:rFonts w:ascii="Century Gothic" w:hAnsi="Century Gothic" w:cs="Arial"/>
          <w:sz w:val="18"/>
          <w:szCs w:val="18"/>
        </w:rPr>
        <w:t>compte (autres que les recherches relevant de la responsabilité dite « du promoteur de recherche bio médicale ») ;</w:t>
      </w:r>
    </w:p>
    <w:p w14:paraId="2E435E14" w14:textId="48904953" w:rsidR="00186DD3" w:rsidRPr="00B5112A" w:rsidRDefault="00186DD3" w:rsidP="00BA40A9">
      <w:pPr>
        <w:numPr>
          <w:ilvl w:val="0"/>
          <w:numId w:val="6"/>
        </w:numPr>
        <w:spacing w:after="60" w:line="288" w:lineRule="auto"/>
        <w:jc w:val="both"/>
        <w:rPr>
          <w:rFonts w:ascii="Century Gothic" w:hAnsi="Century Gothic" w:cs="Arial"/>
          <w:sz w:val="18"/>
          <w:szCs w:val="18"/>
        </w:rPr>
      </w:pPr>
      <w:r>
        <w:rPr>
          <w:rFonts w:ascii="Century Gothic" w:hAnsi="Century Gothic" w:cs="Arial"/>
          <w:sz w:val="18"/>
          <w:szCs w:val="18"/>
        </w:rPr>
        <w:t>Toutes les activités techniques annexe (blanchisserie, cuisine…)</w:t>
      </w:r>
      <w:r w:rsidR="001573E3">
        <w:rPr>
          <w:rFonts w:ascii="Century Gothic" w:hAnsi="Century Gothic" w:cs="Arial"/>
          <w:sz w:val="18"/>
          <w:szCs w:val="18"/>
        </w:rPr>
        <w:t>, les activités de maintenance de ses bâtiments y compris ceux loués au profit de tiers</w:t>
      </w:r>
      <w:r>
        <w:rPr>
          <w:rFonts w:ascii="Century Gothic" w:hAnsi="Century Gothic" w:cs="Arial"/>
          <w:sz w:val="18"/>
          <w:szCs w:val="18"/>
        </w:rPr>
        <w:t> ;</w:t>
      </w:r>
    </w:p>
    <w:p w14:paraId="1FF51095"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transport, livraison, affrètement, chargement, déchargement, stockage des produits et matériels liés à l’exercice des activités ;</w:t>
      </w:r>
    </w:p>
    <w:p w14:paraId="69CDDBCA" w14:textId="77777777" w:rsidR="00990CD9" w:rsidRPr="004034AC" w:rsidRDefault="00990CD9" w:rsidP="00254155">
      <w:pPr>
        <w:spacing w:afterLines="60" w:after="144" w:line="288" w:lineRule="auto"/>
        <w:contextualSpacing/>
        <w:jc w:val="both"/>
        <w:rPr>
          <w:rFonts w:ascii="Century Gothic" w:hAnsi="Century Gothic" w:cs="Arial"/>
          <w:sz w:val="24"/>
          <w:szCs w:val="24"/>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54155" w14:paraId="308A2E9F" w14:textId="77777777" w:rsidTr="00FA2DA4">
        <w:tc>
          <w:tcPr>
            <w:tcW w:w="5000" w:type="pct"/>
            <w:shd w:val="clear" w:color="auto" w:fill="215868" w:themeFill="accent5" w:themeFillShade="80"/>
          </w:tcPr>
          <w:p w14:paraId="23699975" w14:textId="77777777" w:rsidR="00254155" w:rsidRPr="00EF70E0" w:rsidRDefault="00254155" w:rsidP="00FA2DA4">
            <w:pPr>
              <w:rPr>
                <w:rFonts w:ascii="Century Gothic" w:hAnsi="Century Gothic" w:cs="Arial"/>
                <w:sz w:val="12"/>
                <w:szCs w:val="12"/>
              </w:rPr>
            </w:pPr>
            <w:bookmarkStart w:id="4" w:name="_Hlk36563276"/>
          </w:p>
          <w:p w14:paraId="2530D135" w14:textId="53588565" w:rsidR="00254155" w:rsidRDefault="00254155" w:rsidP="00FA2DA4">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 – </w:t>
            </w:r>
            <w:r>
              <w:rPr>
                <w:rFonts w:ascii="Century Gothic" w:hAnsi="Century Gothic" w:cs="Arial"/>
                <w:bCs/>
                <w:color w:val="FFFFFF" w:themeColor="background1"/>
                <w:sz w:val="20"/>
                <w:szCs w:val="20"/>
              </w:rPr>
              <w:t>Définition de la garantie</w:t>
            </w:r>
          </w:p>
          <w:p w14:paraId="5CD69E77" w14:textId="77777777" w:rsidR="00254155" w:rsidRPr="00EF70E0" w:rsidRDefault="00254155" w:rsidP="00FA2DA4">
            <w:pPr>
              <w:rPr>
                <w:rFonts w:ascii="Century Gothic" w:hAnsi="Century Gothic" w:cs="Arial"/>
                <w:sz w:val="12"/>
                <w:szCs w:val="12"/>
              </w:rPr>
            </w:pPr>
          </w:p>
        </w:tc>
      </w:tr>
      <w:bookmarkEnd w:id="4"/>
    </w:tbl>
    <w:p w14:paraId="402B591C" w14:textId="5A2D4928" w:rsidR="00254155" w:rsidRDefault="00254155" w:rsidP="00254155">
      <w:pPr>
        <w:spacing w:afterLines="60" w:after="144" w:line="288" w:lineRule="auto"/>
        <w:contextualSpacing/>
        <w:jc w:val="both"/>
        <w:rPr>
          <w:rFonts w:ascii="Century Gothic" w:hAnsi="Century Gothic" w:cs="Arial"/>
          <w:sz w:val="18"/>
          <w:szCs w:val="18"/>
        </w:rPr>
      </w:pPr>
    </w:p>
    <w:p w14:paraId="165C6218" w14:textId="77777777" w:rsidR="00254155" w:rsidRDefault="00254155" w:rsidP="00254155">
      <w:pPr>
        <w:spacing w:afterLines="60" w:after="144" w:line="288" w:lineRule="auto"/>
        <w:contextualSpacing/>
        <w:jc w:val="both"/>
        <w:rPr>
          <w:rFonts w:ascii="Century Gothic" w:hAnsi="Century Gothic" w:cs="Arial"/>
          <w:sz w:val="18"/>
          <w:szCs w:val="18"/>
        </w:rPr>
      </w:pPr>
    </w:p>
    <w:p w14:paraId="6D9C2E30"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sz w:val="18"/>
          <w:szCs w:val="18"/>
        </w:rPr>
        <w:t xml:space="preserve">Les garanties s'appliquent en vertu du Code Civil, du droit administratif, et d'une façon générale de la législation, des règlements ou de la jurisprudence, ou à titre contractuel, en raison des dommages corporels, matériels et immatériels causés à autrui, provenant de son propre fait en sa qualité de personne morale ou du fait de toute personne physique dont il doit répondre dans le cadre de l’ensemble de ses activités </w:t>
      </w:r>
      <w:r w:rsidRPr="00254155">
        <w:rPr>
          <w:rFonts w:ascii="Century Gothic" w:hAnsi="Century Gothic" w:cs="Arial"/>
          <w:b/>
          <w:bCs/>
          <w:sz w:val="18"/>
          <w:szCs w:val="18"/>
        </w:rPr>
        <w:t>notamment</w:t>
      </w:r>
      <w:r w:rsidRPr="00254155">
        <w:rPr>
          <w:rFonts w:ascii="Century Gothic" w:hAnsi="Century Gothic" w:cs="Arial"/>
          <w:sz w:val="18"/>
          <w:szCs w:val="18"/>
        </w:rPr>
        <w:t> :</w:t>
      </w:r>
    </w:p>
    <w:p w14:paraId="1D88B0A9" w14:textId="77777777" w:rsidR="00254155" w:rsidRPr="00254155" w:rsidRDefault="00254155" w:rsidP="006F0FD7">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ses Représentants légaux,</w:t>
      </w:r>
    </w:p>
    <w:p w14:paraId="0749F902"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tous préposés, quel que soit leur statut (y compris détachement et mise à disposition…), agents administratifs et techniques, personnel médical et paramédical (médecins, infirmiers, psychologues…)… Sont compris les personnes en formation ou passant des concours ou examen ainsi que les stagiaires (écoles, stagiaires infirmiers…).</w:t>
      </w:r>
    </w:p>
    <w:p w14:paraId="775E5897"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toutes les personnes participant au service, notamment : les bénévoles et autres collaborateurs…</w:t>
      </w:r>
    </w:p>
    <w:p w14:paraId="45B8AB3D" w14:textId="28792EA8"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xml:space="preserve">- de tous biens mobiliers ou immobiliers dont il est propriétaire, qu’il utilise ou dont il a la garde (bâtiments, terrains, aménagements, </w:t>
      </w:r>
      <w:r w:rsidR="004034AC">
        <w:rPr>
          <w:rFonts w:ascii="Century Gothic" w:hAnsi="Century Gothic" w:cs="Arial"/>
          <w:sz w:val="18"/>
          <w:szCs w:val="18"/>
        </w:rPr>
        <w:t xml:space="preserve">forêts, </w:t>
      </w:r>
      <w:r w:rsidRPr="00254155">
        <w:rPr>
          <w:rFonts w:ascii="Century Gothic" w:hAnsi="Century Gothic" w:cs="Arial"/>
          <w:sz w:val="18"/>
          <w:szCs w:val="18"/>
        </w:rPr>
        <w:t xml:space="preserve">matériels y compris engins non automoteurs, approvisionnements de toute nature...). </w:t>
      </w:r>
    </w:p>
    <w:p w14:paraId="588E161B" w14:textId="77777777" w:rsidR="00254155" w:rsidRPr="004034AC" w:rsidRDefault="00254155" w:rsidP="00254155">
      <w:pPr>
        <w:spacing w:after="60" w:line="288" w:lineRule="auto"/>
        <w:jc w:val="both"/>
        <w:rPr>
          <w:rFonts w:ascii="Century Gothic" w:hAnsi="Century Gothic" w:cs="Arial"/>
          <w:sz w:val="8"/>
          <w:szCs w:val="8"/>
        </w:rPr>
      </w:pPr>
    </w:p>
    <w:p w14:paraId="5DF2E691"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à l'occasion notamment </w:t>
      </w:r>
      <w:r w:rsidRPr="00254155">
        <w:rPr>
          <w:rFonts w:ascii="Century Gothic" w:hAnsi="Century Gothic" w:cs="Arial"/>
          <w:sz w:val="18"/>
          <w:szCs w:val="18"/>
        </w:rPr>
        <w:t>du fonctionnement, non fonctionnement, mauvais fonctionnement ou fonctionnement tardif du souscripteur ou de ses services pour l’ensemble des missions sans exception ni réserve qui lui sont dévolues ainsi que pour les activités annexes et connexes à celles-ci, lors par exemple :</w:t>
      </w:r>
    </w:p>
    <w:p w14:paraId="4F2EF9F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prévention, diagnostic et soins (y compris à domicile),</w:t>
      </w:r>
    </w:p>
    <w:p w14:paraId="6778C29C"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de gérant de tutelles / curatelles (biens des incapables majeurs…), </w:t>
      </w:r>
    </w:p>
    <w:p w14:paraId="7EE9697A"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secteur,</w:t>
      </w:r>
      <w:bookmarkStart w:id="5" w:name="_GoBack"/>
      <w:bookmarkEnd w:id="5"/>
    </w:p>
    <w:p w14:paraId="68BD0203"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fabrication et conditionnement de produits,</w:t>
      </w:r>
    </w:p>
    <w:p w14:paraId="2F02350E"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actions de coopération, </w:t>
      </w:r>
    </w:p>
    <w:p w14:paraId="39675F4D"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 la gestion administrative des dossiers, </w:t>
      </w:r>
    </w:p>
    <w:p w14:paraId="5420D818"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d’éducation et de formation, </w:t>
      </w:r>
    </w:p>
    <w:p w14:paraId="55BF47D4"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d’hébergement, d’encadrement et de surveillance des personnes confiées, </w:t>
      </w:r>
    </w:p>
    <w:p w14:paraId="1E457EAA" w14:textId="77777777" w:rsid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 la propriété et de l’exploitation d’hélistations,</w:t>
      </w:r>
    </w:p>
    <w:p w14:paraId="44B6514A" w14:textId="7BD34A22" w:rsidR="00CB4D22" w:rsidRPr="00254155" w:rsidRDefault="00CB4D22" w:rsidP="00254155">
      <w:pPr>
        <w:spacing w:after="60" w:line="360" w:lineRule="auto"/>
        <w:ind w:left="426"/>
        <w:jc w:val="both"/>
        <w:rPr>
          <w:rFonts w:ascii="Century Gothic" w:hAnsi="Century Gothic" w:cs="Arial"/>
          <w:sz w:val="18"/>
          <w:szCs w:val="18"/>
        </w:rPr>
      </w:pPr>
      <w:r>
        <w:rPr>
          <w:rFonts w:ascii="Century Gothic" w:hAnsi="Century Gothic" w:cs="Arial"/>
          <w:sz w:val="18"/>
          <w:szCs w:val="18"/>
        </w:rPr>
        <w:t xml:space="preserve">- des activités spécifiques telles que la qualité de propriétaire de bois et son exploitation, la propriété de thermes ou encore de locaux </w:t>
      </w:r>
      <w:r w:rsidR="004034AC">
        <w:rPr>
          <w:rFonts w:ascii="Century Gothic" w:hAnsi="Century Gothic" w:cs="Arial"/>
          <w:sz w:val="18"/>
          <w:szCs w:val="18"/>
        </w:rPr>
        <w:t>loués à des tiers,</w:t>
      </w:r>
    </w:p>
    <w:p w14:paraId="377193E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sorties et activités organisées par le souscripteur, </w:t>
      </w:r>
      <w:r w:rsidRPr="00254155">
        <w:rPr>
          <w:rFonts w:ascii="Century Gothic" w:hAnsi="Century Gothic" w:cs="Arial"/>
          <w:sz w:val="18"/>
          <w:szCs w:val="18"/>
          <w:u w:val="single"/>
        </w:rPr>
        <w:t>y compris du fait du transport</w:t>
      </w:r>
      <w:r w:rsidRPr="00254155">
        <w:rPr>
          <w:rFonts w:ascii="Century Gothic" w:hAnsi="Century Gothic" w:cs="Arial"/>
          <w:sz w:val="18"/>
          <w:szCs w:val="18"/>
        </w:rPr>
        <w:t>…</w:t>
      </w:r>
    </w:p>
    <w:p w14:paraId="1B4318F3" w14:textId="77777777" w:rsidR="00254155" w:rsidRPr="00254155" w:rsidRDefault="00254155" w:rsidP="00254155">
      <w:pPr>
        <w:spacing w:after="60" w:line="288" w:lineRule="auto"/>
        <w:jc w:val="both"/>
        <w:rPr>
          <w:rFonts w:ascii="Century Gothic" w:hAnsi="Century Gothic" w:cs="Arial"/>
          <w:sz w:val="18"/>
          <w:szCs w:val="18"/>
        </w:rPr>
      </w:pPr>
    </w:p>
    <w:p w14:paraId="7820DF91"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A.1 - A ce titre, l'Assureur garantit </w:t>
      </w:r>
      <w:r w:rsidRPr="00254155">
        <w:rPr>
          <w:rFonts w:ascii="Century Gothic" w:hAnsi="Century Gothic" w:cs="Arial"/>
          <w:b/>
          <w:bCs/>
          <w:sz w:val="18"/>
          <w:szCs w:val="18"/>
          <w:u w:val="single"/>
        </w:rPr>
        <w:t>notamment</w:t>
      </w:r>
      <w:r w:rsidRPr="00254155">
        <w:rPr>
          <w:rFonts w:ascii="Century Gothic" w:hAnsi="Century Gothic" w:cs="Arial"/>
          <w:sz w:val="18"/>
          <w:szCs w:val="18"/>
        </w:rPr>
        <w:t xml:space="preserve"> </w:t>
      </w:r>
      <w:r w:rsidRPr="00254155">
        <w:rPr>
          <w:rFonts w:ascii="Century Gothic" w:hAnsi="Century Gothic" w:cs="Arial"/>
          <w:b/>
          <w:bCs/>
          <w:sz w:val="18"/>
          <w:szCs w:val="18"/>
        </w:rPr>
        <w:t>l'ensemble des conséquences pécuniaires résultant :</w:t>
      </w:r>
    </w:p>
    <w:p w14:paraId="202DADD9" w14:textId="77777777" w:rsidR="00254155" w:rsidRPr="004034AC" w:rsidRDefault="00254155" w:rsidP="00254155">
      <w:pPr>
        <w:spacing w:after="60" w:line="288" w:lineRule="auto"/>
        <w:jc w:val="both"/>
        <w:rPr>
          <w:rFonts w:ascii="Century Gothic" w:hAnsi="Century Gothic" w:cs="Arial"/>
          <w:sz w:val="10"/>
          <w:szCs w:val="10"/>
        </w:rPr>
      </w:pPr>
    </w:p>
    <w:p w14:paraId="13730E2A"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inexcusable de l'Assuré et/ou de toute personne qui s'est substituée à lui dans la direction de l’établissement souscripteur, selon les dispositions des articles du Code de la Sécurité Sociale (ou textes équivalents d’autres organismes) ;</w:t>
      </w:r>
    </w:p>
    <w:p w14:paraId="6C58177E"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intentionnelle commise par ses préposés selon les dispositions du Livre IV du Code de la Sécurité Sociale – article L 452.5 ;</w:t>
      </w:r>
    </w:p>
    <w:p w14:paraId="7038E3D8" w14:textId="4DEDB8AF"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des dispositions et jurisprudences applicables aux fonctionnaires et agents de Droit Public, notamment résultant de la jurisprudence administrative sur le dépassement du forfait pension suite à accident de travail ou maladie professionnelle ;</w:t>
      </w:r>
    </w:p>
    <w:p w14:paraId="2D503668" w14:textId="77777777"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 maladies non classées professionnelles contractées par un préposé à l’occasion de son service au profit du souscripteur. Ne sont pas comprises les maladies classées parmi les maladies professionnelles au sens de la législation sur les accidents de travail et les conséquences d’une violation délibérée des dispositions du Livre II titre II du code du travail.</w:t>
      </w:r>
    </w:p>
    <w:p w14:paraId="7943FB42" w14:textId="77777777" w:rsidR="00254155" w:rsidRDefault="00254155" w:rsidP="00254155">
      <w:pPr>
        <w:spacing w:after="60" w:line="288" w:lineRule="auto"/>
        <w:ind w:left="426"/>
        <w:jc w:val="both"/>
        <w:rPr>
          <w:rFonts w:ascii="Century Gothic" w:hAnsi="Century Gothic" w:cs="Arial"/>
          <w:iCs/>
          <w:sz w:val="18"/>
          <w:szCs w:val="18"/>
        </w:rPr>
      </w:pPr>
    </w:p>
    <w:p w14:paraId="00D375C4" w14:textId="77777777" w:rsidR="004034AC" w:rsidRDefault="004034AC" w:rsidP="00254155">
      <w:pPr>
        <w:spacing w:after="60" w:line="288" w:lineRule="auto"/>
        <w:ind w:left="426"/>
        <w:jc w:val="both"/>
        <w:rPr>
          <w:rFonts w:ascii="Century Gothic" w:hAnsi="Century Gothic" w:cs="Arial"/>
          <w:iCs/>
          <w:sz w:val="18"/>
          <w:szCs w:val="18"/>
        </w:rPr>
      </w:pPr>
    </w:p>
    <w:p w14:paraId="28B659F5" w14:textId="77777777" w:rsidR="004034AC" w:rsidRPr="00990CD9" w:rsidRDefault="004034AC" w:rsidP="00254155">
      <w:pPr>
        <w:spacing w:after="60" w:line="288" w:lineRule="auto"/>
        <w:ind w:left="426"/>
        <w:jc w:val="both"/>
        <w:rPr>
          <w:rFonts w:ascii="Century Gothic" w:hAnsi="Century Gothic" w:cs="Arial"/>
          <w:iCs/>
        </w:rPr>
      </w:pPr>
    </w:p>
    <w:p w14:paraId="400B1E1E"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iCs/>
          <w:sz w:val="18"/>
          <w:szCs w:val="18"/>
        </w:rPr>
        <w:t>A.1.1 - Sont également pris en charge</w:t>
      </w:r>
      <w:r w:rsidRPr="00254155">
        <w:rPr>
          <w:rFonts w:ascii="Century Gothic" w:hAnsi="Century Gothic" w:cs="Arial"/>
          <w:i/>
          <w:sz w:val="18"/>
          <w:szCs w:val="18"/>
        </w:rPr>
        <w:t xml:space="preserve"> </w:t>
      </w:r>
      <w:r w:rsidRPr="00254155">
        <w:rPr>
          <w:rFonts w:ascii="Century Gothic" w:hAnsi="Century Gothic" w:cs="Arial"/>
          <w:sz w:val="18"/>
          <w:szCs w:val="18"/>
        </w:rPr>
        <w:t>les recours que les préposés du souscripteur sont fondés à exercer à la suite de dommages corporels en application du Code de la Sécurité Sociale (ou textes équivalents) ou des dispositions du Droit Public. Cette garantie comprend l'obligation pour l'Assureur d'assumer la défense du souscripteur et de ses préposés, en accord avec ce</w:t>
      </w:r>
      <w:r w:rsidRPr="00254155">
        <w:rPr>
          <w:rFonts w:ascii="Century Gothic" w:hAnsi="Century Gothic" w:cs="Arial"/>
          <w:b/>
          <w:sz w:val="18"/>
          <w:szCs w:val="18"/>
        </w:rPr>
        <w:t xml:space="preserve"> </w:t>
      </w:r>
      <w:r w:rsidRPr="00254155">
        <w:rPr>
          <w:rFonts w:ascii="Century Gothic" w:hAnsi="Century Gothic" w:cs="Arial"/>
          <w:sz w:val="18"/>
          <w:szCs w:val="18"/>
        </w:rPr>
        <w:t>dernier, devant toutes juridictions ou commissions et à régler le paiement de l'ensemble des frais et honoraires y afférents.</w:t>
      </w:r>
    </w:p>
    <w:p w14:paraId="471BDEA4" w14:textId="77777777" w:rsidR="00254155" w:rsidRDefault="00254155" w:rsidP="00254155">
      <w:pPr>
        <w:spacing w:after="60" w:line="288" w:lineRule="auto"/>
        <w:jc w:val="both"/>
        <w:rPr>
          <w:rFonts w:ascii="Century Gothic" w:hAnsi="Century Gothic" w:cs="Arial"/>
          <w:b/>
          <w:sz w:val="18"/>
          <w:szCs w:val="18"/>
        </w:rPr>
      </w:pPr>
    </w:p>
    <w:p w14:paraId="652CD5E6" w14:textId="7E31EEA4"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A.2 -</w:t>
      </w:r>
      <w:r w:rsidRPr="00254155">
        <w:rPr>
          <w:rFonts w:ascii="Century Gothic" w:hAnsi="Century Gothic" w:cs="Arial"/>
          <w:sz w:val="18"/>
          <w:szCs w:val="18"/>
        </w:rPr>
        <w:t xml:space="preserve"> </w:t>
      </w:r>
      <w:r w:rsidR="00BA40A9" w:rsidRPr="00254155">
        <w:rPr>
          <w:rFonts w:ascii="Century Gothic" w:hAnsi="Century Gothic" w:cs="Arial"/>
          <w:sz w:val="18"/>
          <w:szCs w:val="18"/>
        </w:rPr>
        <w:t>Le contrat comprend la couverture de la défense civile ou pénale des intérêts de tout assuré (personnes physiques et souscripteur) en cas de sinistre garanti ainsi que des recours visant à obtenir la réparation pécuniaire des dommages corporels, matériels et immatériels consécutifs subis par l'</w:t>
      </w:r>
      <w:r w:rsidR="00186DD3">
        <w:rPr>
          <w:rFonts w:ascii="Century Gothic" w:hAnsi="Century Gothic" w:cs="Arial"/>
          <w:sz w:val="18"/>
          <w:szCs w:val="18"/>
        </w:rPr>
        <w:t>a</w:t>
      </w:r>
      <w:r w:rsidR="00BA40A9" w:rsidRPr="00254155">
        <w:rPr>
          <w:rFonts w:ascii="Century Gothic" w:hAnsi="Century Gothic" w:cs="Arial"/>
          <w:sz w:val="18"/>
          <w:szCs w:val="18"/>
        </w:rPr>
        <w:t>ssuré et qui ont trait à l'un des risques couverts au titre du présent</w:t>
      </w:r>
      <w:r w:rsidR="00186DD3">
        <w:rPr>
          <w:rFonts w:ascii="Century Gothic" w:hAnsi="Century Gothic" w:cs="Arial"/>
          <w:sz w:val="18"/>
          <w:szCs w:val="18"/>
        </w:rPr>
        <w:t xml:space="preserve"> marché.</w:t>
      </w:r>
    </w:p>
    <w:p w14:paraId="0416B2FF" w14:textId="77777777" w:rsidR="00254155" w:rsidRPr="00254155" w:rsidRDefault="00254155" w:rsidP="00254155">
      <w:pPr>
        <w:spacing w:after="60" w:line="288" w:lineRule="auto"/>
        <w:jc w:val="both"/>
        <w:rPr>
          <w:rFonts w:ascii="Century Gothic" w:hAnsi="Century Gothic" w:cs="Arial"/>
          <w:b/>
          <w:sz w:val="18"/>
          <w:szCs w:val="18"/>
        </w:rPr>
      </w:pPr>
    </w:p>
    <w:p w14:paraId="75DD9D53"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A.3</w:t>
      </w:r>
      <w:r w:rsidRPr="00254155">
        <w:rPr>
          <w:rFonts w:ascii="Century Gothic" w:hAnsi="Century Gothic" w:cs="Arial"/>
          <w:sz w:val="18"/>
          <w:szCs w:val="18"/>
        </w:rPr>
        <w:t xml:space="preserve"> – La garantie est conforme aux dispositions applicables aux établissements de soins (Loi 4 mars 2002) quant à la responsabilité liée aux activités médicales du souscripteur. La garantie est étendue à la </w:t>
      </w:r>
      <w:r w:rsidRPr="00254155">
        <w:rPr>
          <w:rFonts w:ascii="Century Gothic" w:hAnsi="Century Gothic" w:cs="Arial"/>
          <w:b/>
          <w:bCs/>
          <w:sz w:val="18"/>
          <w:szCs w:val="18"/>
        </w:rPr>
        <w:t>responsabilité civile professionnelle des médecins, pharmaciens, infirmiers,</w:t>
      </w:r>
      <w:r w:rsidRPr="00254155">
        <w:rPr>
          <w:rFonts w:ascii="Century Gothic" w:hAnsi="Century Gothic" w:cs="Arial"/>
          <w:sz w:val="18"/>
          <w:szCs w:val="18"/>
        </w:rPr>
        <w:t xml:space="preserve"> préposés du souscripteur à titre occasionnel ou permanent, en cas de faute commise dans l’exercice de leurs fonctions pour le compte du souscripteur. </w:t>
      </w:r>
    </w:p>
    <w:p w14:paraId="51E97E4D" w14:textId="379A6A32"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bCs/>
          <w:sz w:val="18"/>
          <w:szCs w:val="18"/>
          <w:u w:val="single"/>
        </w:rPr>
        <w:t>Demeure exclue</w:t>
      </w:r>
      <w:r w:rsidRPr="00254155">
        <w:rPr>
          <w:rFonts w:ascii="Century Gothic" w:hAnsi="Century Gothic" w:cs="Arial"/>
          <w:sz w:val="18"/>
          <w:szCs w:val="18"/>
        </w:rPr>
        <w:t xml:space="preserve"> des garanties du contrat, la responsabilité personnelle de ces personnes hors du champ des activités exercées </w:t>
      </w:r>
      <w:r w:rsidRPr="00984400">
        <w:rPr>
          <w:rFonts w:ascii="Century Gothic" w:hAnsi="Century Gothic" w:cs="Arial"/>
          <w:sz w:val="18"/>
          <w:szCs w:val="18"/>
        </w:rPr>
        <w:t>pour le compte le souscripteur.</w:t>
      </w:r>
      <w:r w:rsidRPr="00984400">
        <w:rPr>
          <w:rFonts w:ascii="Century Gothic" w:hAnsi="Century Gothic" w:cs="Arial"/>
          <w:b/>
          <w:sz w:val="18"/>
          <w:szCs w:val="18"/>
        </w:rPr>
        <w:t xml:space="preserve"> </w:t>
      </w:r>
    </w:p>
    <w:p w14:paraId="059F2146" w14:textId="77777777" w:rsidR="00254155" w:rsidRPr="00990CD9" w:rsidRDefault="00254155" w:rsidP="00254155">
      <w:pPr>
        <w:spacing w:after="60" w:line="288" w:lineRule="auto"/>
        <w:jc w:val="both"/>
        <w:rPr>
          <w:rFonts w:ascii="Century Gothic" w:hAnsi="Century Gothic" w:cs="Arial"/>
          <w:sz w:val="16"/>
          <w:szCs w:val="16"/>
        </w:rPr>
      </w:pPr>
    </w:p>
    <w:p w14:paraId="44CC30FA"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A.4</w:t>
      </w:r>
      <w:r w:rsidRPr="00254155">
        <w:rPr>
          <w:rFonts w:ascii="Century Gothic" w:hAnsi="Century Gothic" w:cs="Arial"/>
          <w:sz w:val="18"/>
          <w:szCs w:val="18"/>
        </w:rPr>
        <w:t xml:space="preserve"> - La garantie est étendue au bénéfice des bénévoles ou de toute associations participant aux activités du souscripteur à l’occasion de celles-ci, ainsi qu’aux personnes ayant la garde (même temporairement) des personnes handicapées confiés au souscripteur. Elle est accordée en complément / à défaut de toute assurance souscrite par ailleurs. Ces personnes sont tierces entre elles, ainsi que vis à vis du souscripteur.</w:t>
      </w:r>
    </w:p>
    <w:p w14:paraId="687FC9A6" w14:textId="77777777" w:rsidR="00254155" w:rsidRPr="00990CD9" w:rsidRDefault="00254155" w:rsidP="00254155">
      <w:pPr>
        <w:spacing w:after="60" w:line="288" w:lineRule="auto"/>
        <w:jc w:val="both"/>
        <w:rPr>
          <w:rFonts w:ascii="Century Gothic" w:hAnsi="Century Gothic" w:cs="Arial"/>
          <w:sz w:val="16"/>
          <w:szCs w:val="16"/>
        </w:rPr>
      </w:pPr>
    </w:p>
    <w:p w14:paraId="0967D58D" w14:textId="0C0DA3EF"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A.5</w:t>
      </w:r>
      <w:r w:rsidRPr="00254155">
        <w:rPr>
          <w:rFonts w:ascii="Century Gothic" w:hAnsi="Century Gothic" w:cs="Arial"/>
          <w:sz w:val="18"/>
          <w:szCs w:val="18"/>
        </w:rPr>
        <w:t xml:space="preserve"> - La garantie prend en compte les activités de maîtrise d’ouvrage pour propre compte</w:t>
      </w:r>
      <w:r w:rsidR="00186DD3">
        <w:rPr>
          <w:rFonts w:ascii="Century Gothic" w:hAnsi="Century Gothic" w:cs="Arial"/>
          <w:sz w:val="18"/>
          <w:szCs w:val="18"/>
        </w:rPr>
        <w:t xml:space="preserve"> et de maitrise d’ouvrage déléguée</w:t>
      </w:r>
      <w:r w:rsidRPr="00254155">
        <w:rPr>
          <w:rFonts w:ascii="Century Gothic" w:hAnsi="Century Gothic" w:cs="Arial"/>
          <w:sz w:val="18"/>
          <w:szCs w:val="18"/>
        </w:rPr>
        <w:t xml:space="preserve"> sous toutes ses formes, c’est à dire depuis l’étude des projets jusqu’à la réception des ouvrages. </w:t>
      </w:r>
    </w:p>
    <w:p w14:paraId="332719A8" w14:textId="77777777" w:rsidR="00186DD3" w:rsidRPr="00990CD9" w:rsidRDefault="00186DD3" w:rsidP="00186DD3">
      <w:pPr>
        <w:spacing w:after="60" w:line="288" w:lineRule="auto"/>
        <w:jc w:val="both"/>
        <w:rPr>
          <w:rFonts w:ascii="Century Gothic" w:hAnsi="Century Gothic" w:cs="Arial"/>
          <w:sz w:val="16"/>
          <w:szCs w:val="16"/>
        </w:rPr>
      </w:pPr>
    </w:p>
    <w:p w14:paraId="7E101E7D" w14:textId="4B51A128" w:rsidR="00186DD3" w:rsidRPr="00254155" w:rsidRDefault="00186DD3" w:rsidP="00186DD3">
      <w:pPr>
        <w:spacing w:after="60" w:line="288" w:lineRule="auto"/>
        <w:ind w:left="284"/>
        <w:jc w:val="both"/>
        <w:rPr>
          <w:rFonts w:ascii="Century Gothic" w:hAnsi="Century Gothic" w:cs="Arial"/>
          <w:sz w:val="18"/>
          <w:szCs w:val="18"/>
        </w:rPr>
      </w:pPr>
      <w:r w:rsidRPr="00254155">
        <w:rPr>
          <w:rFonts w:ascii="Century Gothic" w:hAnsi="Century Gothic" w:cs="Arial"/>
          <w:i/>
          <w:sz w:val="18"/>
          <w:szCs w:val="18"/>
        </w:rPr>
        <w:t>A.</w:t>
      </w:r>
      <w:r>
        <w:rPr>
          <w:rFonts w:ascii="Century Gothic" w:hAnsi="Century Gothic" w:cs="Arial"/>
          <w:i/>
          <w:sz w:val="18"/>
          <w:szCs w:val="18"/>
        </w:rPr>
        <w:t>5</w:t>
      </w:r>
      <w:r w:rsidRPr="00254155">
        <w:rPr>
          <w:rFonts w:ascii="Century Gothic" w:hAnsi="Century Gothic" w:cs="Arial"/>
          <w:i/>
          <w:sz w:val="18"/>
          <w:szCs w:val="18"/>
        </w:rPr>
        <w:t>.1</w:t>
      </w:r>
      <w:r w:rsidRPr="00254155">
        <w:rPr>
          <w:rFonts w:ascii="Century Gothic" w:hAnsi="Century Gothic" w:cs="Arial"/>
          <w:sz w:val="18"/>
          <w:szCs w:val="18"/>
        </w:rPr>
        <w:t xml:space="preserve"> – La garantie est étendue </w:t>
      </w:r>
      <w:r>
        <w:rPr>
          <w:rFonts w:ascii="Century Gothic" w:hAnsi="Century Gothic" w:cs="Arial"/>
          <w:sz w:val="18"/>
          <w:szCs w:val="18"/>
        </w:rPr>
        <w:t xml:space="preserve">à la responsabilité de l’assuré en sa qualité de bailleur et du fait des prestations d’entretien et réparation effectuées par lui au profit </w:t>
      </w:r>
      <w:r w:rsidR="00A51C2A">
        <w:rPr>
          <w:rFonts w:ascii="Century Gothic" w:hAnsi="Century Gothic" w:cs="Arial"/>
          <w:sz w:val="18"/>
          <w:szCs w:val="18"/>
        </w:rPr>
        <w:t>de ses locataires</w:t>
      </w:r>
      <w:r w:rsidRPr="00254155">
        <w:rPr>
          <w:rFonts w:ascii="Century Gothic" w:hAnsi="Century Gothic" w:cs="Arial"/>
          <w:sz w:val="18"/>
          <w:szCs w:val="18"/>
        </w:rPr>
        <w:t>.</w:t>
      </w:r>
    </w:p>
    <w:p w14:paraId="6F783971" w14:textId="77777777" w:rsidR="00254155" w:rsidRPr="00990CD9" w:rsidRDefault="00254155" w:rsidP="00254155">
      <w:pPr>
        <w:spacing w:after="60" w:line="288" w:lineRule="auto"/>
        <w:jc w:val="both"/>
        <w:rPr>
          <w:rFonts w:ascii="Century Gothic" w:hAnsi="Century Gothic" w:cs="Arial"/>
          <w:sz w:val="16"/>
          <w:szCs w:val="16"/>
        </w:rPr>
      </w:pPr>
    </w:p>
    <w:p w14:paraId="72409F3B"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 xml:space="preserve">A.6 - </w:t>
      </w:r>
      <w:r w:rsidRPr="00254155">
        <w:rPr>
          <w:rFonts w:ascii="Century Gothic" w:hAnsi="Century Gothic" w:cs="Arial"/>
          <w:sz w:val="18"/>
          <w:szCs w:val="18"/>
        </w:rPr>
        <w:t>La garantie est étendue au bénéfice des restaurants du personnel, au service médical, au comité des œuvres sociales, amicales des personnels en lien avec les activités du souscripteur.</w:t>
      </w:r>
    </w:p>
    <w:p w14:paraId="34298BF3" w14:textId="77777777" w:rsidR="00254155" w:rsidRPr="00254155" w:rsidRDefault="00254155" w:rsidP="00254155">
      <w:pPr>
        <w:spacing w:after="60" w:line="288" w:lineRule="auto"/>
        <w:jc w:val="both"/>
        <w:rPr>
          <w:rFonts w:ascii="Century Gothic" w:hAnsi="Century Gothic" w:cs="Arial"/>
          <w:bCs/>
          <w:sz w:val="18"/>
          <w:szCs w:val="18"/>
        </w:rPr>
      </w:pPr>
    </w:p>
    <w:p w14:paraId="38EACA4F"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A.7</w:t>
      </w:r>
      <w:r w:rsidRPr="00254155">
        <w:rPr>
          <w:rFonts w:ascii="Century Gothic" w:hAnsi="Century Gothic" w:cs="Arial"/>
          <w:sz w:val="18"/>
          <w:szCs w:val="18"/>
        </w:rPr>
        <w:t xml:space="preserve"> - La garantie est étendue aux dommages matériels subis par les biens du souscripteur et/ou des patients et/ou visiteurs ou soignants, du fait des personnes accueillies, en l’absence de prise en charge par un contrat d’assurance dont bénéficierait par ailleurs le souscripteur.  </w:t>
      </w:r>
      <w:r w:rsidRPr="00254155">
        <w:rPr>
          <w:rFonts w:ascii="Century Gothic" w:hAnsi="Century Gothic" w:cs="Arial"/>
          <w:b/>
          <w:sz w:val="18"/>
          <w:szCs w:val="18"/>
        </w:rPr>
        <w:t xml:space="preserve"> </w:t>
      </w:r>
    </w:p>
    <w:p w14:paraId="22601B28" w14:textId="77777777" w:rsidR="00254155" w:rsidRPr="00254155" w:rsidRDefault="00254155" w:rsidP="00254155">
      <w:pPr>
        <w:spacing w:after="60" w:line="288" w:lineRule="auto"/>
        <w:jc w:val="both"/>
        <w:rPr>
          <w:rFonts w:ascii="Century Gothic" w:hAnsi="Century Gothic" w:cs="Arial"/>
          <w:bCs/>
          <w:sz w:val="18"/>
          <w:szCs w:val="18"/>
        </w:rPr>
      </w:pPr>
    </w:p>
    <w:p w14:paraId="5BFE9AEE"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A.8</w:t>
      </w:r>
      <w:r w:rsidRPr="00254155">
        <w:rPr>
          <w:rFonts w:ascii="Century Gothic" w:hAnsi="Century Gothic" w:cs="Arial"/>
          <w:sz w:val="18"/>
          <w:szCs w:val="18"/>
        </w:rPr>
        <w:t xml:space="preserve"> - La garantie est accordée pour la responsabilité incombant au souscripteur du fait des dommages causés aux tiers par les sous-traitants du souscripteur en complément ou à défaut de leur couverture d’assurance. </w:t>
      </w:r>
    </w:p>
    <w:p w14:paraId="518A8EA7" w14:textId="77777777" w:rsidR="00254155" w:rsidRPr="00990CD9" w:rsidRDefault="00254155" w:rsidP="00254155">
      <w:pPr>
        <w:spacing w:after="60" w:line="288" w:lineRule="auto"/>
        <w:jc w:val="both"/>
        <w:rPr>
          <w:rFonts w:ascii="Century Gothic" w:hAnsi="Century Gothic" w:cs="Arial"/>
          <w:sz w:val="16"/>
          <w:szCs w:val="16"/>
        </w:rPr>
      </w:pPr>
    </w:p>
    <w:p w14:paraId="4B8F6F9D" w14:textId="77777777" w:rsidR="00254155" w:rsidRPr="00254155" w:rsidRDefault="00254155" w:rsidP="00990CD9">
      <w:pPr>
        <w:spacing w:after="60" w:line="288" w:lineRule="auto"/>
        <w:ind w:left="284"/>
        <w:jc w:val="both"/>
        <w:rPr>
          <w:rFonts w:ascii="Century Gothic" w:hAnsi="Century Gothic" w:cs="Arial"/>
          <w:sz w:val="18"/>
          <w:szCs w:val="18"/>
        </w:rPr>
      </w:pPr>
      <w:r w:rsidRPr="00254155">
        <w:rPr>
          <w:rFonts w:ascii="Century Gothic" w:hAnsi="Century Gothic" w:cs="Arial"/>
          <w:i/>
          <w:sz w:val="18"/>
          <w:szCs w:val="18"/>
        </w:rPr>
        <w:t>A.8.1</w:t>
      </w:r>
      <w:r w:rsidRPr="00254155">
        <w:rPr>
          <w:rFonts w:ascii="Century Gothic" w:hAnsi="Century Gothic" w:cs="Arial"/>
          <w:sz w:val="18"/>
          <w:szCs w:val="18"/>
        </w:rPr>
        <w:t xml:space="preserve"> – La garantie est étendue aux activités du souscripteur pour compte de tiers (cuisine, blanchisserie...).</w:t>
      </w:r>
    </w:p>
    <w:p w14:paraId="58B9B6CC" w14:textId="77777777" w:rsidR="00254155" w:rsidRPr="00990CD9" w:rsidRDefault="00254155" w:rsidP="00254155">
      <w:pPr>
        <w:spacing w:after="60" w:line="288" w:lineRule="auto"/>
        <w:jc w:val="both"/>
        <w:rPr>
          <w:rFonts w:ascii="Century Gothic" w:hAnsi="Century Gothic" w:cs="Arial"/>
          <w:bCs/>
          <w:sz w:val="16"/>
          <w:szCs w:val="16"/>
        </w:rPr>
      </w:pPr>
    </w:p>
    <w:p w14:paraId="7A49497B" w14:textId="2B9AC9B6" w:rsidR="00254155" w:rsidRDefault="00254155" w:rsidP="00254155">
      <w:pPr>
        <w:spacing w:after="60" w:line="288" w:lineRule="auto"/>
        <w:jc w:val="both"/>
        <w:rPr>
          <w:rFonts w:ascii="Century Gothic" w:hAnsi="Century Gothic" w:cs="Arial"/>
          <w:bCs/>
          <w:sz w:val="18"/>
          <w:szCs w:val="18"/>
          <w:u w:val="single"/>
        </w:rPr>
      </w:pPr>
      <w:r w:rsidRPr="00254155">
        <w:rPr>
          <w:rFonts w:ascii="Century Gothic" w:hAnsi="Century Gothic" w:cs="Arial"/>
          <w:b/>
          <w:sz w:val="18"/>
          <w:szCs w:val="18"/>
        </w:rPr>
        <w:t>A.9</w:t>
      </w:r>
      <w:r w:rsidRPr="00254155">
        <w:rPr>
          <w:rFonts w:ascii="Century Gothic" w:hAnsi="Century Gothic" w:cs="Arial"/>
          <w:sz w:val="18"/>
          <w:szCs w:val="18"/>
        </w:rPr>
        <w:t xml:space="preserve"> - La garantie est étendue à la </w:t>
      </w:r>
      <w:r w:rsidRPr="00254155">
        <w:rPr>
          <w:rFonts w:ascii="Century Gothic" w:hAnsi="Century Gothic" w:cs="Arial"/>
          <w:sz w:val="18"/>
          <w:szCs w:val="18"/>
          <w:u w:val="single"/>
        </w:rPr>
        <w:t>responsabilité personnelle des patients et résidents (y compris de moins de 60 ans)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
          <w:bCs/>
          <w:sz w:val="18"/>
          <w:szCs w:val="18"/>
        </w:rPr>
        <w:t xml:space="preserve"> </w:t>
      </w:r>
      <w:r w:rsidRPr="00254155">
        <w:rPr>
          <w:rFonts w:ascii="Century Gothic" w:hAnsi="Century Gothic" w:cs="Arial"/>
          <w:bCs/>
          <w:sz w:val="18"/>
          <w:szCs w:val="18"/>
        </w:rPr>
        <w:t xml:space="preserve">Ils sont considérés comme tiers entre eux, ainsi que vis à vis du souscripteur. </w:t>
      </w:r>
      <w:r w:rsidRPr="00254155">
        <w:rPr>
          <w:rFonts w:ascii="Century Gothic" w:hAnsi="Century Gothic" w:cs="Arial"/>
          <w:bCs/>
          <w:sz w:val="18"/>
          <w:szCs w:val="18"/>
          <w:u w:val="single"/>
        </w:rPr>
        <w:t>Cette garantie est acquise en complément ou à défaut de l’assurance dont ils pourraient être titulaires à titre personnelle (il n’est pas effectué de suivi des attestations).</w:t>
      </w:r>
    </w:p>
    <w:p w14:paraId="6C391A77" w14:textId="77777777" w:rsidR="00254155" w:rsidRPr="00990CD9" w:rsidRDefault="00254155" w:rsidP="00254155">
      <w:pPr>
        <w:spacing w:after="60" w:line="288" w:lineRule="auto"/>
        <w:jc w:val="both"/>
        <w:rPr>
          <w:rFonts w:ascii="Century Gothic" w:hAnsi="Century Gothic" w:cs="Arial"/>
          <w:sz w:val="16"/>
          <w:szCs w:val="16"/>
        </w:rPr>
      </w:pPr>
    </w:p>
    <w:p w14:paraId="0BCBFB2A" w14:textId="77777777" w:rsidR="00254155" w:rsidRPr="00254155" w:rsidRDefault="00254155" w:rsidP="00254155">
      <w:pPr>
        <w:spacing w:after="60" w:line="288" w:lineRule="auto"/>
        <w:jc w:val="both"/>
        <w:rPr>
          <w:rFonts w:ascii="Century Gothic" w:hAnsi="Century Gothic" w:cs="Arial"/>
          <w:b/>
          <w:bCs/>
          <w:sz w:val="18"/>
          <w:szCs w:val="18"/>
        </w:rPr>
      </w:pPr>
      <w:r w:rsidRPr="00254155">
        <w:rPr>
          <w:rFonts w:ascii="Century Gothic" w:hAnsi="Century Gothic" w:cs="Arial"/>
          <w:b/>
          <w:sz w:val="18"/>
          <w:szCs w:val="18"/>
        </w:rPr>
        <w:t xml:space="preserve">A.10 </w:t>
      </w:r>
      <w:r w:rsidRPr="00254155">
        <w:rPr>
          <w:rFonts w:ascii="Century Gothic" w:hAnsi="Century Gothic" w:cs="Arial"/>
          <w:sz w:val="18"/>
          <w:szCs w:val="18"/>
        </w:rPr>
        <w:t xml:space="preserve">- La garantie est étendue à la </w:t>
      </w:r>
      <w:r w:rsidRPr="00254155">
        <w:rPr>
          <w:rFonts w:ascii="Century Gothic" w:hAnsi="Century Gothic" w:cs="Arial"/>
          <w:sz w:val="18"/>
          <w:szCs w:val="18"/>
          <w:u w:val="single"/>
        </w:rPr>
        <w:t>responsabilité personnelle des incapables majeurs / majeurs protégés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Cs/>
          <w:sz w:val="18"/>
          <w:szCs w:val="18"/>
        </w:rPr>
        <w:t xml:space="preserve"> Ils sont considérés comme tiers entre eux, ainsi que vis à vis du souscripteur. L’exclusion relative à un acte intentionnel n’est pas opposable au souscripteur. </w:t>
      </w:r>
    </w:p>
    <w:p w14:paraId="35D0180A" w14:textId="2B6F215F" w:rsidR="00254155" w:rsidRDefault="00254155" w:rsidP="00254155">
      <w:pPr>
        <w:spacing w:after="60" w:line="288" w:lineRule="auto"/>
        <w:jc w:val="both"/>
        <w:rPr>
          <w:rFonts w:ascii="Century Gothic" w:hAnsi="Century Gothic" w:cs="Arial"/>
          <w:sz w:val="16"/>
          <w:szCs w:val="16"/>
        </w:rPr>
      </w:pPr>
    </w:p>
    <w:p w14:paraId="0E11B15F" w14:textId="77777777" w:rsidR="00A51C2A" w:rsidRDefault="00A51C2A" w:rsidP="00254155">
      <w:pPr>
        <w:spacing w:after="60" w:line="288" w:lineRule="auto"/>
        <w:jc w:val="both"/>
        <w:rPr>
          <w:rFonts w:ascii="Century Gothic" w:hAnsi="Century Gothic" w:cs="Arial"/>
          <w:sz w:val="16"/>
          <w:szCs w:val="16"/>
        </w:rPr>
      </w:pPr>
    </w:p>
    <w:p w14:paraId="204B2D76" w14:textId="77777777" w:rsidR="00A51C2A" w:rsidRPr="00990CD9" w:rsidRDefault="00A51C2A" w:rsidP="00254155">
      <w:pPr>
        <w:spacing w:after="60" w:line="288" w:lineRule="auto"/>
        <w:jc w:val="both"/>
        <w:rPr>
          <w:rFonts w:ascii="Century Gothic" w:hAnsi="Century Gothic" w:cs="Arial"/>
          <w:sz w:val="16"/>
          <w:szCs w:val="16"/>
        </w:rPr>
      </w:pPr>
    </w:p>
    <w:p w14:paraId="0B370C9B" w14:textId="6E8E59BB" w:rsid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A.11 </w:t>
      </w:r>
      <w:r w:rsidRPr="00254155">
        <w:rPr>
          <w:rFonts w:ascii="Century Gothic" w:hAnsi="Century Gothic" w:cs="Arial"/>
          <w:sz w:val="18"/>
          <w:szCs w:val="18"/>
        </w:rPr>
        <w:t xml:space="preserve">- </w:t>
      </w:r>
      <w:bookmarkStart w:id="6" w:name="_Hlk518279534"/>
      <w:r w:rsidRPr="00254155">
        <w:rPr>
          <w:rFonts w:ascii="Century Gothic" w:hAnsi="Century Gothic" w:cs="Arial"/>
          <w:sz w:val="18"/>
          <w:szCs w:val="18"/>
        </w:rPr>
        <w:t>La garantie est étendue à la gestion de tutelles (personne ou service préposé de l’établissement en qualité de mandataire judiciaire à la protection des majeurs), ainsi que les actions de gestion courante effectuées au profit des résidents (notamment gestion de l’argent liquide).</w:t>
      </w:r>
      <w:bookmarkEnd w:id="6"/>
    </w:p>
    <w:p w14:paraId="66154255" w14:textId="46A08661" w:rsidR="00254155" w:rsidRPr="00DF683E" w:rsidRDefault="00254155" w:rsidP="00254155">
      <w:pPr>
        <w:spacing w:after="60" w:line="288" w:lineRule="auto"/>
        <w:jc w:val="both"/>
        <w:rPr>
          <w:rFonts w:ascii="Century Gothic" w:hAnsi="Century Gothic" w:cs="Arial"/>
          <w:sz w:val="16"/>
          <w:szCs w:val="16"/>
        </w:rPr>
      </w:pPr>
    </w:p>
    <w:p w14:paraId="5E9D4D7D"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A.12 </w:t>
      </w:r>
      <w:r w:rsidRPr="00254155">
        <w:rPr>
          <w:rFonts w:ascii="Century Gothic" w:hAnsi="Century Gothic" w:cs="Arial"/>
          <w:sz w:val="18"/>
          <w:szCs w:val="18"/>
        </w:rPr>
        <w:t>- La garantie est étendue aux frais de rappel des malades (sont notamment inclus : les frais de communication liés à l’opération de rappel, les frais de recherche des malades, les frais nécessaires à l’examen des malades).</w:t>
      </w:r>
    </w:p>
    <w:p w14:paraId="53B2960A" w14:textId="77777777" w:rsidR="00254155" w:rsidRPr="00DF683E" w:rsidRDefault="00254155" w:rsidP="00254155">
      <w:pPr>
        <w:spacing w:after="60" w:line="288" w:lineRule="auto"/>
        <w:jc w:val="both"/>
        <w:rPr>
          <w:rFonts w:ascii="Century Gothic" w:hAnsi="Century Gothic" w:cs="Arial"/>
          <w:sz w:val="16"/>
          <w:szCs w:val="16"/>
        </w:rPr>
      </w:pPr>
    </w:p>
    <w:p w14:paraId="0532F17A"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A.13 </w:t>
      </w:r>
      <w:r w:rsidRPr="00254155">
        <w:rPr>
          <w:rFonts w:ascii="Century Gothic" w:hAnsi="Century Gothic" w:cs="Arial"/>
          <w:sz w:val="18"/>
          <w:szCs w:val="18"/>
        </w:rPr>
        <w:t>-</w:t>
      </w:r>
      <w:r w:rsidRPr="00254155">
        <w:rPr>
          <w:rFonts w:ascii="Century Gothic" w:hAnsi="Century Gothic" w:cs="Arial"/>
          <w:b/>
          <w:bCs/>
          <w:sz w:val="18"/>
          <w:szCs w:val="18"/>
        </w:rPr>
        <w:t xml:space="preserve"> </w:t>
      </w:r>
      <w:r w:rsidRPr="00254155">
        <w:rPr>
          <w:rFonts w:ascii="Century Gothic" w:hAnsi="Century Gothic" w:cs="Arial"/>
          <w:sz w:val="18"/>
          <w:szCs w:val="18"/>
        </w:rPr>
        <w:t xml:space="preserve">La garantie est étendue à l’indemnisation des dommages subis par un agent du fait d’agression, injures et autres menaces, et dont la charge incombe au souscripteur du fait de l’application du statut de la fonction publique (protection fonctionnelle : </w:t>
      </w:r>
      <w:r w:rsidRPr="00254155">
        <w:rPr>
          <w:rFonts w:ascii="Century Gothic" w:hAnsi="Century Gothic" w:cs="Arial"/>
          <w:bCs/>
          <w:sz w:val="18"/>
          <w:szCs w:val="18"/>
        </w:rPr>
        <w:t>article 11 de la loi du 13 juillet 1983 modifié par la loi n°96-1093 du 16 décembre 1996 – article 50)</w:t>
      </w:r>
      <w:r w:rsidRPr="00254155">
        <w:rPr>
          <w:rFonts w:ascii="Century Gothic" w:hAnsi="Century Gothic" w:cs="Arial"/>
          <w:sz w:val="18"/>
          <w:szCs w:val="18"/>
        </w:rPr>
        <w:t>, lorsque l’auteur est insolvable ou n’est pas identifié.</w:t>
      </w:r>
    </w:p>
    <w:p w14:paraId="0EE222F5" w14:textId="77777777" w:rsidR="00A50758" w:rsidRPr="00DF683E" w:rsidRDefault="00A50758" w:rsidP="00254155">
      <w:pPr>
        <w:spacing w:after="60" w:line="288" w:lineRule="auto"/>
        <w:jc w:val="both"/>
        <w:rPr>
          <w:rFonts w:ascii="Century Gothic" w:hAnsi="Century Gothic" w:cs="Arial"/>
          <w:sz w:val="18"/>
          <w:szCs w:val="18"/>
        </w:rPr>
      </w:pPr>
    </w:p>
    <w:p w14:paraId="0DAC9A8F" w14:textId="07005F6E" w:rsidR="009F3797" w:rsidRPr="00DF683E" w:rsidRDefault="009F3797" w:rsidP="009F3797">
      <w:pPr>
        <w:spacing w:after="60" w:line="288" w:lineRule="auto"/>
        <w:jc w:val="both"/>
        <w:rPr>
          <w:rFonts w:ascii="Century Gothic" w:hAnsi="Century Gothic" w:cs="Arial"/>
          <w:sz w:val="18"/>
          <w:szCs w:val="12"/>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4FF2FB2F" w14:textId="77777777" w:rsidTr="002A3542">
        <w:tc>
          <w:tcPr>
            <w:tcW w:w="5000" w:type="pct"/>
            <w:shd w:val="clear" w:color="auto" w:fill="215868" w:themeFill="accent5" w:themeFillShade="80"/>
          </w:tcPr>
          <w:p w14:paraId="40E0E8D7" w14:textId="77777777" w:rsidR="002A3542" w:rsidRPr="00EF70E0" w:rsidRDefault="002A3542" w:rsidP="006822D1">
            <w:pPr>
              <w:rPr>
                <w:rFonts w:ascii="Century Gothic" w:hAnsi="Century Gothic" w:cs="Arial"/>
                <w:sz w:val="12"/>
                <w:szCs w:val="12"/>
              </w:rPr>
            </w:pPr>
          </w:p>
          <w:p w14:paraId="0F5145DE" w14:textId="59E2E3BB" w:rsidR="002A3542" w:rsidRDefault="00254155" w:rsidP="006822D1">
            <w:pPr>
              <w:rPr>
                <w:rFonts w:ascii="Century Gothic" w:hAnsi="Century Gothic" w:cs="Arial"/>
                <w:sz w:val="20"/>
                <w:szCs w:val="20"/>
              </w:rPr>
            </w:pPr>
            <w:r>
              <w:rPr>
                <w:rFonts w:ascii="Century Gothic" w:hAnsi="Century Gothic" w:cs="Arial"/>
                <w:bCs/>
                <w:color w:val="FFFFFF" w:themeColor="background1"/>
                <w:sz w:val="20"/>
                <w:szCs w:val="20"/>
              </w:rPr>
              <w:t>B</w:t>
            </w:r>
            <w:r w:rsidR="002A3542" w:rsidRPr="00B36BBB">
              <w:rPr>
                <w:rFonts w:ascii="Century Gothic" w:hAnsi="Century Gothic" w:cs="Arial"/>
                <w:bCs/>
                <w:color w:val="FFFFFF" w:themeColor="background1"/>
                <w:sz w:val="20"/>
                <w:szCs w:val="20"/>
              </w:rPr>
              <w:t xml:space="preserve"> – </w:t>
            </w:r>
            <w:r w:rsidR="002A3542">
              <w:rPr>
                <w:rFonts w:ascii="Century Gothic" w:hAnsi="Century Gothic" w:cs="Arial"/>
                <w:bCs/>
                <w:color w:val="FFFFFF" w:themeColor="background1"/>
                <w:sz w:val="20"/>
                <w:szCs w:val="20"/>
              </w:rPr>
              <w:t>Montant des garanties - Franchises</w:t>
            </w:r>
          </w:p>
          <w:p w14:paraId="3BF20D3F" w14:textId="77777777" w:rsidR="002A3542" w:rsidRPr="00EF70E0" w:rsidRDefault="002A3542" w:rsidP="006822D1">
            <w:pPr>
              <w:rPr>
                <w:rFonts w:ascii="Century Gothic" w:hAnsi="Century Gothic" w:cs="Arial"/>
                <w:sz w:val="12"/>
                <w:szCs w:val="12"/>
              </w:rPr>
            </w:pPr>
          </w:p>
        </w:tc>
      </w:tr>
    </w:tbl>
    <w:p w14:paraId="7A7DA026" w14:textId="5593E63F" w:rsidR="00DF1A4A" w:rsidRDefault="00DF1A4A" w:rsidP="00B53CD2">
      <w:pPr>
        <w:spacing w:afterLines="60" w:after="144" w:line="288" w:lineRule="auto"/>
        <w:contextualSpacing/>
        <w:jc w:val="both"/>
        <w:rPr>
          <w:rFonts w:ascii="Century Gothic" w:hAnsi="Century Gothic" w:cs="Arial"/>
          <w:sz w:val="18"/>
          <w:szCs w:val="8"/>
        </w:rPr>
      </w:pPr>
    </w:p>
    <w:p w14:paraId="1DBE621D" w14:textId="4E491B28" w:rsidR="00D715E7" w:rsidRPr="00D715E7" w:rsidRDefault="00D715E7" w:rsidP="00D715E7">
      <w:pPr>
        <w:spacing w:afterLines="60" w:after="144" w:line="288" w:lineRule="auto"/>
        <w:contextualSpacing/>
        <w:rPr>
          <w:rFonts w:ascii="Century Gothic" w:hAnsi="Century Gothic" w:cs="Arial"/>
          <w:b/>
          <w:sz w:val="18"/>
          <w:szCs w:val="18"/>
        </w:rPr>
      </w:pPr>
      <w:r w:rsidRPr="00D715E7">
        <w:rPr>
          <w:rFonts w:ascii="Century Gothic" w:hAnsi="Century Gothic" w:cs="Arial"/>
          <w:b/>
          <w:bCs/>
          <w:sz w:val="18"/>
          <w:szCs w:val="18"/>
        </w:rPr>
        <w:t xml:space="preserve">B.1 – </w:t>
      </w:r>
      <w:r w:rsidR="009C2325">
        <w:rPr>
          <w:rFonts w:ascii="Century Gothic" w:hAnsi="Century Gothic" w:cs="Arial"/>
          <w:b/>
          <w:bCs/>
          <w:sz w:val="18"/>
          <w:szCs w:val="18"/>
        </w:rPr>
        <w:t>Montant des garantie</w:t>
      </w:r>
      <w:r w:rsidR="00A63C23">
        <w:rPr>
          <w:rFonts w:ascii="Century Gothic" w:hAnsi="Century Gothic" w:cs="Arial"/>
          <w:b/>
          <w:bCs/>
          <w:sz w:val="18"/>
          <w:szCs w:val="18"/>
        </w:rPr>
        <w:t>s</w:t>
      </w:r>
      <w:r w:rsidRPr="00D715E7">
        <w:rPr>
          <w:rFonts w:ascii="Century Gothic" w:hAnsi="Century Gothic" w:cs="Arial"/>
          <w:b/>
          <w:bCs/>
          <w:sz w:val="18"/>
          <w:szCs w:val="18"/>
        </w:rPr>
        <w:t> :</w:t>
      </w:r>
    </w:p>
    <w:p w14:paraId="05EF8A25" w14:textId="77777777" w:rsidR="00D715E7" w:rsidRPr="00A51C2A" w:rsidRDefault="00D715E7" w:rsidP="00D715E7">
      <w:pPr>
        <w:spacing w:afterLines="60" w:after="144" w:line="288" w:lineRule="auto"/>
        <w:contextualSpacing/>
        <w:rPr>
          <w:rFonts w:ascii="Century Gothic" w:hAnsi="Century Gothic" w:cs="Arial"/>
          <w:b/>
          <w:i/>
          <w:sz w:val="14"/>
          <w:szCs w:val="14"/>
        </w:rPr>
      </w:pPr>
    </w:p>
    <w:p w14:paraId="4075D42E" w14:textId="519350A8" w:rsidR="00C14D89" w:rsidRDefault="00C14D89" w:rsidP="00B53CD2">
      <w:pPr>
        <w:spacing w:afterLines="60" w:after="144" w:line="288" w:lineRule="auto"/>
        <w:contextualSpacing/>
        <w:jc w:val="center"/>
        <w:rPr>
          <w:rFonts w:ascii="Century Gothic" w:hAnsi="Century Gothic" w:cs="Arial"/>
          <w:b/>
          <w:i/>
          <w:sz w:val="18"/>
          <w:szCs w:val="18"/>
        </w:rPr>
      </w:pPr>
      <w:r w:rsidRPr="00B53CD2">
        <w:rPr>
          <w:rFonts w:ascii="Century Gothic" w:hAnsi="Century Gothic" w:cs="Arial"/>
          <w:b/>
          <w:i/>
          <w:sz w:val="18"/>
          <w:szCs w:val="18"/>
        </w:rPr>
        <w:t xml:space="preserve">Les plafonds ci-après s'entendent </w:t>
      </w:r>
      <w:r w:rsidRPr="00B53CD2">
        <w:rPr>
          <w:rFonts w:ascii="Century Gothic" w:hAnsi="Century Gothic" w:cs="Arial"/>
          <w:b/>
          <w:i/>
          <w:sz w:val="18"/>
          <w:szCs w:val="18"/>
          <w:u w:val="single"/>
        </w:rPr>
        <w:t>par sinistre</w:t>
      </w:r>
      <w:r w:rsidRPr="00B53CD2">
        <w:rPr>
          <w:rFonts w:ascii="Century Gothic" w:hAnsi="Century Gothic" w:cs="Arial"/>
          <w:b/>
          <w:i/>
          <w:sz w:val="18"/>
          <w:szCs w:val="18"/>
        </w:rPr>
        <w:t xml:space="preserve"> </w:t>
      </w:r>
      <w:r w:rsidR="00E522BF" w:rsidRPr="00B53CD2">
        <w:rPr>
          <w:rFonts w:ascii="Century Gothic" w:hAnsi="Century Gothic" w:cs="Arial"/>
          <w:b/>
          <w:i/>
          <w:sz w:val="18"/>
          <w:szCs w:val="18"/>
        </w:rPr>
        <w:t>(</w:t>
      </w:r>
      <w:r w:rsidRPr="00B53CD2">
        <w:rPr>
          <w:rFonts w:ascii="Century Gothic" w:hAnsi="Century Gothic" w:cs="Arial"/>
          <w:b/>
          <w:i/>
          <w:sz w:val="18"/>
          <w:szCs w:val="18"/>
        </w:rPr>
        <w:t xml:space="preserve">et </w:t>
      </w:r>
      <w:r w:rsidRPr="00B53CD2">
        <w:rPr>
          <w:rFonts w:ascii="Century Gothic" w:hAnsi="Century Gothic" w:cs="Arial"/>
          <w:b/>
          <w:i/>
          <w:sz w:val="18"/>
          <w:szCs w:val="18"/>
          <w:u w:val="single"/>
        </w:rPr>
        <w:t>par année d’assurance</w:t>
      </w:r>
      <w:r w:rsidR="00E522BF" w:rsidRPr="00B53CD2">
        <w:rPr>
          <w:rFonts w:ascii="Century Gothic" w:hAnsi="Century Gothic" w:cs="Arial"/>
          <w:b/>
          <w:i/>
          <w:sz w:val="18"/>
          <w:szCs w:val="18"/>
          <w:u w:val="single"/>
        </w:rPr>
        <w:t xml:space="preserve"> lorsque cela est indiqué)</w:t>
      </w:r>
      <w:r w:rsidRPr="00B53CD2">
        <w:rPr>
          <w:rFonts w:ascii="Century Gothic" w:hAnsi="Century Gothic" w:cs="Arial"/>
          <w:b/>
          <w:i/>
          <w:sz w:val="18"/>
          <w:szCs w:val="18"/>
        </w:rPr>
        <w:t>.</w:t>
      </w:r>
    </w:p>
    <w:p w14:paraId="5450B83F" w14:textId="214B2579" w:rsidR="00E522BF" w:rsidRPr="00A51C2A" w:rsidRDefault="00E522BF" w:rsidP="00B53CD2">
      <w:pPr>
        <w:spacing w:afterLines="60" w:after="144" w:line="288" w:lineRule="auto"/>
        <w:contextualSpacing/>
        <w:jc w:val="both"/>
        <w:rPr>
          <w:rFonts w:ascii="Century Gothic" w:hAnsi="Century Gothic" w:cs="Arial"/>
          <w:sz w:val="12"/>
          <w:szCs w:val="12"/>
        </w:rPr>
      </w:pPr>
      <w:bookmarkStart w:id="7" w:name="_Hlk6158431"/>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4964"/>
        <w:gridCol w:w="2221"/>
        <w:gridCol w:w="2081"/>
        <w:gridCol w:w="1382"/>
      </w:tblGrid>
      <w:tr w:rsidR="00A50758" w:rsidRPr="00B53CD2" w14:paraId="3CC649F4" w14:textId="77777777" w:rsidTr="00A51C2A">
        <w:trPr>
          <w:trHeight w:val="326"/>
          <w:jc w:val="center"/>
        </w:trPr>
        <w:tc>
          <w:tcPr>
            <w:tcW w:w="2331" w:type="pct"/>
            <w:vMerge w:val="restart"/>
            <w:shd w:val="clear" w:color="auto" w:fill="215868" w:themeFill="accent5" w:themeFillShade="80"/>
            <w:vAlign w:val="center"/>
          </w:tcPr>
          <w:p w14:paraId="2E299A7C" w14:textId="77777777" w:rsidR="00A50758" w:rsidRPr="00B53CD2" w:rsidRDefault="00A50758" w:rsidP="004B1204">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Garanties</w:t>
            </w:r>
          </w:p>
        </w:tc>
        <w:tc>
          <w:tcPr>
            <w:tcW w:w="2020" w:type="pct"/>
            <w:gridSpan w:val="2"/>
            <w:shd w:val="clear" w:color="auto" w:fill="215868" w:themeFill="accent5" w:themeFillShade="80"/>
            <w:vAlign w:val="center"/>
          </w:tcPr>
          <w:p w14:paraId="0D184C6F" w14:textId="77777777" w:rsidR="00A50758" w:rsidRPr="00B53CD2" w:rsidRDefault="00A50758" w:rsidP="004B1204">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Montant des garanties</w:t>
            </w:r>
          </w:p>
        </w:tc>
        <w:tc>
          <w:tcPr>
            <w:tcW w:w="649" w:type="pct"/>
            <w:vMerge w:val="restart"/>
            <w:shd w:val="clear" w:color="auto" w:fill="215868" w:themeFill="accent5" w:themeFillShade="80"/>
            <w:vAlign w:val="center"/>
          </w:tcPr>
          <w:p w14:paraId="7838F971" w14:textId="77777777" w:rsidR="00A50758" w:rsidRDefault="00A50758" w:rsidP="004B1204">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Montant des franchises</w:t>
            </w:r>
          </w:p>
        </w:tc>
      </w:tr>
      <w:tr w:rsidR="00A50758" w:rsidRPr="00B53CD2" w14:paraId="339EC505" w14:textId="77777777" w:rsidTr="00A51C2A">
        <w:trPr>
          <w:trHeight w:val="415"/>
          <w:jc w:val="center"/>
        </w:trPr>
        <w:tc>
          <w:tcPr>
            <w:tcW w:w="2331" w:type="pct"/>
            <w:vMerge/>
            <w:shd w:val="clear" w:color="auto" w:fill="215868" w:themeFill="accent5" w:themeFillShade="80"/>
            <w:vAlign w:val="center"/>
          </w:tcPr>
          <w:p w14:paraId="1E0FF0AE" w14:textId="77777777" w:rsidR="00A50758" w:rsidRPr="00B53CD2" w:rsidRDefault="00A50758" w:rsidP="004B1204">
            <w:pPr>
              <w:spacing w:afterLines="60" w:after="144" w:line="288" w:lineRule="auto"/>
              <w:contextualSpacing/>
              <w:jc w:val="center"/>
              <w:rPr>
                <w:rFonts w:ascii="Century Gothic" w:hAnsi="Century Gothic" w:cs="Arial"/>
                <w:b/>
                <w:color w:val="FFFFFF" w:themeColor="background1"/>
                <w:sz w:val="16"/>
                <w:szCs w:val="16"/>
              </w:rPr>
            </w:pPr>
          </w:p>
        </w:tc>
        <w:tc>
          <w:tcPr>
            <w:tcW w:w="1043" w:type="pct"/>
            <w:shd w:val="clear" w:color="auto" w:fill="A6C5C7"/>
            <w:vAlign w:val="center"/>
          </w:tcPr>
          <w:p w14:paraId="64911149" w14:textId="2AF868F2" w:rsidR="00A50758" w:rsidRPr="00990CD9" w:rsidRDefault="00A50758" w:rsidP="004B1204">
            <w:pPr>
              <w:spacing w:afterLines="60" w:after="144" w:line="288" w:lineRule="auto"/>
              <w:contextualSpacing/>
              <w:jc w:val="center"/>
              <w:rPr>
                <w:rFonts w:ascii="Century Gothic" w:hAnsi="Century Gothic" w:cs="Arial"/>
                <w:b/>
                <w:sz w:val="18"/>
                <w:szCs w:val="18"/>
              </w:rPr>
            </w:pPr>
            <w:r w:rsidRPr="00990CD9">
              <w:rPr>
                <w:rFonts w:ascii="Century Gothic" w:hAnsi="Century Gothic" w:cs="Arial"/>
                <w:b/>
                <w:sz w:val="18"/>
                <w:szCs w:val="18"/>
              </w:rPr>
              <w:t>CHI MACON</w:t>
            </w:r>
            <w:r w:rsidR="00990CD9" w:rsidRPr="00990CD9">
              <w:rPr>
                <w:rFonts w:ascii="Century Gothic" w:hAnsi="Century Gothic" w:cs="Arial"/>
                <w:b/>
                <w:sz w:val="18"/>
                <w:szCs w:val="18"/>
              </w:rPr>
              <w:t xml:space="preserve"> </w:t>
            </w:r>
            <w:r w:rsidRPr="00990CD9">
              <w:rPr>
                <w:rFonts w:ascii="Century Gothic" w:hAnsi="Century Gothic" w:cs="Arial"/>
                <w:b/>
                <w:sz w:val="18"/>
                <w:szCs w:val="18"/>
              </w:rPr>
              <w:t>/ CH PCB</w:t>
            </w:r>
          </w:p>
        </w:tc>
        <w:tc>
          <w:tcPr>
            <w:tcW w:w="977" w:type="pct"/>
            <w:shd w:val="clear" w:color="auto" w:fill="A6C5C7"/>
            <w:vAlign w:val="center"/>
          </w:tcPr>
          <w:p w14:paraId="2C5101B3" w14:textId="77777777" w:rsidR="00A50758" w:rsidRPr="00990CD9" w:rsidRDefault="00A50758" w:rsidP="004B1204">
            <w:pPr>
              <w:spacing w:afterLines="60" w:after="144" w:line="288" w:lineRule="auto"/>
              <w:contextualSpacing/>
              <w:jc w:val="center"/>
              <w:rPr>
                <w:rFonts w:ascii="Century Gothic" w:hAnsi="Century Gothic" w:cs="Arial"/>
                <w:b/>
                <w:sz w:val="18"/>
                <w:szCs w:val="18"/>
              </w:rPr>
            </w:pPr>
            <w:r w:rsidRPr="00990CD9">
              <w:rPr>
                <w:rFonts w:ascii="Century Gothic" w:hAnsi="Century Gothic" w:cs="Arial"/>
                <w:b/>
                <w:sz w:val="18"/>
                <w:szCs w:val="18"/>
              </w:rPr>
              <w:t>Autres établissements</w:t>
            </w:r>
          </w:p>
        </w:tc>
        <w:tc>
          <w:tcPr>
            <w:tcW w:w="649" w:type="pct"/>
            <w:vMerge/>
            <w:shd w:val="clear" w:color="auto" w:fill="215868" w:themeFill="accent5" w:themeFillShade="80"/>
            <w:vAlign w:val="center"/>
          </w:tcPr>
          <w:p w14:paraId="3ABB043F" w14:textId="77777777" w:rsidR="00A50758" w:rsidRDefault="00A50758" w:rsidP="004B1204">
            <w:pPr>
              <w:spacing w:afterLines="60" w:after="144" w:line="288" w:lineRule="auto"/>
              <w:contextualSpacing/>
              <w:jc w:val="center"/>
              <w:rPr>
                <w:rFonts w:ascii="Century Gothic" w:hAnsi="Century Gothic" w:cs="Arial"/>
                <w:b/>
                <w:color w:val="FFFFFF" w:themeColor="background1"/>
                <w:sz w:val="16"/>
                <w:szCs w:val="16"/>
              </w:rPr>
            </w:pPr>
          </w:p>
        </w:tc>
      </w:tr>
      <w:tr w:rsidR="00A50758" w:rsidRPr="00B53CD2" w14:paraId="47A37D3B" w14:textId="77777777" w:rsidTr="00DF683E">
        <w:trPr>
          <w:trHeight w:val="557"/>
          <w:jc w:val="center"/>
        </w:trPr>
        <w:tc>
          <w:tcPr>
            <w:tcW w:w="2331" w:type="pct"/>
            <w:vAlign w:val="center"/>
          </w:tcPr>
          <w:p w14:paraId="6CF92C60"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b/>
                <w:bCs/>
                <w:sz w:val="16"/>
                <w:szCs w:val="16"/>
              </w:rPr>
              <w:t>Tous dommages corporels, matériels et immatériels confondus :</w:t>
            </w:r>
          </w:p>
        </w:tc>
        <w:tc>
          <w:tcPr>
            <w:tcW w:w="1043" w:type="pct"/>
            <w:vAlign w:val="center"/>
          </w:tcPr>
          <w:p w14:paraId="2E285DBB" w14:textId="6E32BE05" w:rsidR="00A50758" w:rsidRPr="00717B03" w:rsidRDefault="00CB4D22"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30</w:t>
            </w:r>
            <w:r w:rsidR="00A50758" w:rsidRPr="00717B03">
              <w:rPr>
                <w:rFonts w:ascii="Century Gothic" w:hAnsi="Century Gothic" w:cs="Arial"/>
                <w:bCs/>
                <w:sz w:val="16"/>
                <w:szCs w:val="16"/>
              </w:rPr>
              <w:t>.000.000 € par année d’assurance</w:t>
            </w:r>
          </w:p>
        </w:tc>
        <w:tc>
          <w:tcPr>
            <w:tcW w:w="977" w:type="pct"/>
            <w:vAlign w:val="center"/>
          </w:tcPr>
          <w:p w14:paraId="5DA09657" w14:textId="1A3D6854"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20</w:t>
            </w:r>
            <w:r w:rsidR="00A50758" w:rsidRPr="00717B03">
              <w:rPr>
                <w:rFonts w:ascii="Century Gothic" w:hAnsi="Century Gothic" w:cs="Arial"/>
                <w:bCs/>
                <w:sz w:val="16"/>
                <w:szCs w:val="16"/>
              </w:rPr>
              <w:t>.000.000 € par année d’assurance</w:t>
            </w:r>
          </w:p>
        </w:tc>
        <w:tc>
          <w:tcPr>
            <w:tcW w:w="649" w:type="pct"/>
            <w:vAlign w:val="center"/>
          </w:tcPr>
          <w:p w14:paraId="74B4656A" w14:textId="77777777" w:rsidR="00A50758" w:rsidRDefault="00A50758" w:rsidP="004B1204">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r>
      <w:tr w:rsidR="00A50758" w:rsidRPr="00B53CD2" w14:paraId="6199AD71" w14:textId="77777777" w:rsidTr="004B1204">
        <w:trPr>
          <w:trHeight w:val="351"/>
          <w:jc w:val="center"/>
        </w:trPr>
        <w:tc>
          <w:tcPr>
            <w:tcW w:w="5000" w:type="pct"/>
            <w:gridSpan w:val="4"/>
            <w:vAlign w:val="center"/>
          </w:tcPr>
          <w:p w14:paraId="660825A9" w14:textId="77777777" w:rsidR="00A50758" w:rsidRPr="00717B03" w:rsidRDefault="00A50758" w:rsidP="004B1204">
            <w:pPr>
              <w:spacing w:afterLines="60" w:after="144" w:line="288" w:lineRule="auto"/>
              <w:contextualSpacing/>
              <w:rPr>
                <w:rFonts w:ascii="Century Gothic" w:hAnsi="Century Gothic" w:cs="Arial"/>
                <w:sz w:val="16"/>
                <w:szCs w:val="16"/>
              </w:rPr>
            </w:pPr>
            <w:r w:rsidRPr="00717B03">
              <w:rPr>
                <w:rFonts w:ascii="Century Gothic" w:hAnsi="Century Gothic" w:cs="Arial"/>
                <w:sz w:val="16"/>
                <w:szCs w:val="16"/>
              </w:rPr>
              <w:t>Dont :</w:t>
            </w:r>
          </w:p>
        </w:tc>
      </w:tr>
      <w:tr w:rsidR="00A50758" w:rsidRPr="00B53CD2" w14:paraId="3AA6908F" w14:textId="77777777" w:rsidTr="00A51C2A">
        <w:trPr>
          <w:trHeight w:val="397"/>
          <w:jc w:val="center"/>
        </w:trPr>
        <w:tc>
          <w:tcPr>
            <w:tcW w:w="2331" w:type="pct"/>
            <w:vAlign w:val="center"/>
          </w:tcPr>
          <w:p w14:paraId="5F9FBB37" w14:textId="77777777" w:rsidR="00A50758" w:rsidRPr="00254155"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 xml:space="preserve">Dommages </w:t>
            </w:r>
            <w:r>
              <w:rPr>
                <w:rFonts w:ascii="Century Gothic" w:hAnsi="Century Gothic" w:cs="Arial"/>
                <w:sz w:val="16"/>
                <w:szCs w:val="16"/>
              </w:rPr>
              <w:t>corporels</w:t>
            </w:r>
          </w:p>
        </w:tc>
        <w:tc>
          <w:tcPr>
            <w:tcW w:w="1043" w:type="pct"/>
            <w:vAlign w:val="center"/>
          </w:tcPr>
          <w:p w14:paraId="0DDE0DCB" w14:textId="436AFED8" w:rsidR="00A50758" w:rsidRPr="00717B03" w:rsidRDefault="00CB4D22"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15</w:t>
            </w:r>
            <w:r w:rsidR="00A50758">
              <w:rPr>
                <w:rFonts w:ascii="Century Gothic" w:hAnsi="Century Gothic" w:cs="Arial"/>
                <w:sz w:val="16"/>
                <w:szCs w:val="16"/>
              </w:rPr>
              <w:t>.</w:t>
            </w:r>
            <w:r>
              <w:rPr>
                <w:rFonts w:ascii="Century Gothic" w:hAnsi="Century Gothic" w:cs="Arial"/>
                <w:sz w:val="16"/>
                <w:szCs w:val="16"/>
              </w:rPr>
              <w:t>0</w:t>
            </w:r>
            <w:r w:rsidR="00A50758">
              <w:rPr>
                <w:rFonts w:ascii="Century Gothic" w:hAnsi="Century Gothic" w:cs="Arial"/>
                <w:sz w:val="16"/>
                <w:szCs w:val="16"/>
              </w:rPr>
              <w:t>00</w:t>
            </w:r>
            <w:r w:rsidR="00A50758" w:rsidRPr="00717B03">
              <w:rPr>
                <w:rFonts w:ascii="Century Gothic" w:hAnsi="Century Gothic" w:cs="Arial"/>
                <w:sz w:val="16"/>
                <w:szCs w:val="16"/>
              </w:rPr>
              <w:t>.000 € par sinistre</w:t>
            </w:r>
          </w:p>
        </w:tc>
        <w:tc>
          <w:tcPr>
            <w:tcW w:w="977" w:type="pct"/>
            <w:vAlign w:val="center"/>
          </w:tcPr>
          <w:p w14:paraId="1AC3CBF0" w14:textId="27FA8317" w:rsidR="00A50758" w:rsidRPr="00717B03" w:rsidRDefault="00990CD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00A50758">
              <w:rPr>
                <w:rFonts w:ascii="Century Gothic" w:hAnsi="Century Gothic" w:cs="Arial"/>
                <w:sz w:val="16"/>
                <w:szCs w:val="16"/>
              </w:rPr>
              <w:t>.000</w:t>
            </w:r>
            <w:r w:rsidR="00A50758" w:rsidRPr="00717B03">
              <w:rPr>
                <w:rFonts w:ascii="Century Gothic" w:hAnsi="Century Gothic" w:cs="Arial"/>
                <w:sz w:val="16"/>
                <w:szCs w:val="16"/>
              </w:rPr>
              <w:t>.000 € par sinistre</w:t>
            </w:r>
          </w:p>
        </w:tc>
        <w:tc>
          <w:tcPr>
            <w:tcW w:w="649" w:type="pct"/>
            <w:vAlign w:val="center"/>
          </w:tcPr>
          <w:p w14:paraId="64736996" w14:textId="77777777" w:rsidR="00A50758" w:rsidRDefault="00A50758" w:rsidP="004B1204">
            <w:pPr>
              <w:spacing w:afterLines="60" w:after="144" w:line="288" w:lineRule="auto"/>
              <w:contextualSpacing/>
              <w:jc w:val="center"/>
              <w:rPr>
                <w:rFonts w:ascii="Century Gothic" w:hAnsi="Century Gothic" w:cs="Arial"/>
                <w:sz w:val="16"/>
                <w:szCs w:val="16"/>
              </w:rPr>
            </w:pPr>
            <w:r w:rsidRPr="00B16113">
              <w:rPr>
                <w:rFonts w:ascii="Century Gothic" w:hAnsi="Century Gothic" w:cs="Arial"/>
                <w:bCs/>
                <w:sz w:val="16"/>
                <w:szCs w:val="16"/>
              </w:rPr>
              <w:t>NEANT</w:t>
            </w:r>
          </w:p>
        </w:tc>
      </w:tr>
      <w:tr w:rsidR="00A50758" w:rsidRPr="00B53CD2" w14:paraId="3BE84CCC" w14:textId="77777777" w:rsidTr="00A51C2A">
        <w:trPr>
          <w:trHeight w:val="379"/>
          <w:jc w:val="center"/>
        </w:trPr>
        <w:tc>
          <w:tcPr>
            <w:tcW w:w="2331" w:type="pct"/>
            <w:vAlign w:val="center"/>
          </w:tcPr>
          <w:p w14:paraId="23049B76"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Dommages matériels et immatériels consécutifs</w:t>
            </w:r>
          </w:p>
        </w:tc>
        <w:tc>
          <w:tcPr>
            <w:tcW w:w="1043" w:type="pct"/>
            <w:vAlign w:val="center"/>
          </w:tcPr>
          <w:p w14:paraId="02CCCBB9" w14:textId="34E37F6F" w:rsidR="00A50758" w:rsidRPr="00717B03" w:rsidRDefault="00CB4D22"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8</w:t>
            </w:r>
            <w:r w:rsidR="00A50758" w:rsidRPr="00717B03">
              <w:rPr>
                <w:rFonts w:ascii="Century Gothic" w:hAnsi="Century Gothic" w:cs="Arial"/>
                <w:sz w:val="16"/>
                <w:szCs w:val="16"/>
              </w:rPr>
              <w:t xml:space="preserve">.000.000 € par année </w:t>
            </w:r>
          </w:p>
        </w:tc>
        <w:tc>
          <w:tcPr>
            <w:tcW w:w="977" w:type="pct"/>
            <w:vAlign w:val="center"/>
          </w:tcPr>
          <w:p w14:paraId="05B0211F" w14:textId="497B0BAE" w:rsidR="00A50758" w:rsidRPr="00717B03" w:rsidRDefault="00990CD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6</w:t>
            </w:r>
            <w:r w:rsidR="00A50758">
              <w:rPr>
                <w:rFonts w:ascii="Century Gothic" w:hAnsi="Century Gothic" w:cs="Arial"/>
                <w:sz w:val="16"/>
                <w:szCs w:val="16"/>
              </w:rPr>
              <w:t>.000</w:t>
            </w:r>
            <w:r w:rsidR="00A50758" w:rsidRPr="00717B03">
              <w:rPr>
                <w:rFonts w:ascii="Century Gothic" w:hAnsi="Century Gothic" w:cs="Arial"/>
                <w:sz w:val="16"/>
                <w:szCs w:val="16"/>
              </w:rPr>
              <w:t>.000 € par sinistre</w:t>
            </w:r>
          </w:p>
        </w:tc>
        <w:tc>
          <w:tcPr>
            <w:tcW w:w="649" w:type="pct"/>
            <w:vMerge w:val="restart"/>
            <w:vAlign w:val="center"/>
          </w:tcPr>
          <w:p w14:paraId="662BDDC9" w14:textId="6AB34A12" w:rsidR="00A50758" w:rsidRPr="00570D3E" w:rsidRDefault="00A50758" w:rsidP="004B1204">
            <w:pPr>
              <w:spacing w:afterLines="60" w:after="144" w:line="288" w:lineRule="auto"/>
              <w:contextualSpacing/>
              <w:jc w:val="center"/>
              <w:rPr>
                <w:rFonts w:ascii="Century Gothic" w:hAnsi="Century Gothic" w:cs="Arial"/>
                <w:color w:val="E36C0A" w:themeColor="accent6" w:themeShade="BF"/>
                <w:sz w:val="16"/>
                <w:szCs w:val="16"/>
              </w:rPr>
            </w:pPr>
            <w:r>
              <w:rPr>
                <w:rFonts w:ascii="Century Gothic" w:hAnsi="Century Gothic" w:cs="Arial"/>
                <w:bCs/>
                <w:sz w:val="16"/>
                <w:szCs w:val="16"/>
              </w:rPr>
              <w:t>NEANT</w:t>
            </w:r>
          </w:p>
        </w:tc>
      </w:tr>
      <w:tr w:rsidR="00A50758" w:rsidRPr="00B53CD2" w14:paraId="4D98A617" w14:textId="77777777" w:rsidTr="00A51C2A">
        <w:trPr>
          <w:trHeight w:val="379"/>
          <w:jc w:val="center"/>
        </w:trPr>
        <w:tc>
          <w:tcPr>
            <w:tcW w:w="2331" w:type="pct"/>
            <w:vAlign w:val="center"/>
          </w:tcPr>
          <w:p w14:paraId="59D713B6"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Dommages immatériels non consécutifs</w:t>
            </w:r>
            <w:r>
              <w:rPr>
                <w:rFonts w:ascii="Century Gothic" w:hAnsi="Century Gothic" w:cs="Arial"/>
                <w:sz w:val="16"/>
                <w:szCs w:val="16"/>
              </w:rPr>
              <w:t xml:space="preserve"> </w:t>
            </w:r>
          </w:p>
        </w:tc>
        <w:tc>
          <w:tcPr>
            <w:tcW w:w="1043" w:type="pct"/>
            <w:vAlign w:val="center"/>
          </w:tcPr>
          <w:p w14:paraId="2B1C12A6" w14:textId="2A1D2559"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w:t>
            </w:r>
            <w:r w:rsidRPr="00717B03">
              <w:rPr>
                <w:rFonts w:ascii="Century Gothic" w:hAnsi="Century Gothic" w:cs="Arial"/>
                <w:sz w:val="16"/>
                <w:szCs w:val="16"/>
              </w:rPr>
              <w:t>.</w:t>
            </w:r>
            <w:r w:rsidR="00BA40A9">
              <w:rPr>
                <w:rFonts w:ascii="Century Gothic" w:hAnsi="Century Gothic" w:cs="Arial"/>
                <w:sz w:val="16"/>
                <w:szCs w:val="16"/>
              </w:rPr>
              <w:t>5</w:t>
            </w:r>
            <w:r w:rsidRPr="00717B03">
              <w:rPr>
                <w:rFonts w:ascii="Century Gothic" w:hAnsi="Century Gothic" w:cs="Arial"/>
                <w:sz w:val="16"/>
                <w:szCs w:val="16"/>
              </w:rPr>
              <w:t xml:space="preserve">00.000 € par année </w:t>
            </w:r>
          </w:p>
        </w:tc>
        <w:tc>
          <w:tcPr>
            <w:tcW w:w="977" w:type="pct"/>
            <w:vAlign w:val="center"/>
          </w:tcPr>
          <w:p w14:paraId="6F042280" w14:textId="206DAFA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w:t>
            </w:r>
            <w:r w:rsidRPr="00717B03">
              <w:rPr>
                <w:rFonts w:ascii="Century Gothic" w:hAnsi="Century Gothic" w:cs="Arial"/>
                <w:sz w:val="16"/>
                <w:szCs w:val="16"/>
              </w:rPr>
              <w:t>.</w:t>
            </w:r>
            <w:r w:rsidR="00990CD9">
              <w:rPr>
                <w:rFonts w:ascii="Century Gothic" w:hAnsi="Century Gothic" w:cs="Arial"/>
                <w:sz w:val="16"/>
                <w:szCs w:val="16"/>
              </w:rPr>
              <w:t>5</w:t>
            </w:r>
            <w:r w:rsidRPr="00717B03">
              <w:rPr>
                <w:rFonts w:ascii="Century Gothic" w:hAnsi="Century Gothic" w:cs="Arial"/>
                <w:sz w:val="16"/>
                <w:szCs w:val="16"/>
              </w:rPr>
              <w:t>00.000 € par année</w:t>
            </w:r>
          </w:p>
        </w:tc>
        <w:tc>
          <w:tcPr>
            <w:tcW w:w="649" w:type="pct"/>
            <w:vMerge/>
            <w:vAlign w:val="center"/>
          </w:tcPr>
          <w:p w14:paraId="0CAC6B2F" w14:textId="77777777" w:rsidR="00A50758" w:rsidRPr="00570D3E" w:rsidRDefault="00A50758" w:rsidP="004B1204">
            <w:pPr>
              <w:spacing w:afterLines="60" w:after="144" w:line="288" w:lineRule="auto"/>
              <w:contextualSpacing/>
              <w:jc w:val="center"/>
              <w:rPr>
                <w:rFonts w:ascii="Century Gothic" w:hAnsi="Century Gothic" w:cs="Arial"/>
                <w:color w:val="E36C0A" w:themeColor="accent6" w:themeShade="BF"/>
                <w:sz w:val="16"/>
                <w:szCs w:val="16"/>
              </w:rPr>
            </w:pPr>
          </w:p>
        </w:tc>
      </w:tr>
      <w:tr w:rsidR="00A50758" w:rsidRPr="00B53CD2" w14:paraId="55FF91C4" w14:textId="77777777" w:rsidTr="00A51C2A">
        <w:trPr>
          <w:trHeight w:val="379"/>
          <w:jc w:val="center"/>
        </w:trPr>
        <w:tc>
          <w:tcPr>
            <w:tcW w:w="2331" w:type="pct"/>
            <w:vAlign w:val="center"/>
          </w:tcPr>
          <w:p w14:paraId="7428AD26"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Atteintes accidentelles à l’environnement</w:t>
            </w:r>
          </w:p>
        </w:tc>
        <w:tc>
          <w:tcPr>
            <w:tcW w:w="1043" w:type="pct"/>
            <w:vAlign w:val="center"/>
          </w:tcPr>
          <w:p w14:paraId="5787811E"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w:t>
            </w:r>
            <w:r w:rsidRPr="00717B03">
              <w:rPr>
                <w:rFonts w:ascii="Century Gothic" w:hAnsi="Century Gothic" w:cs="Arial"/>
                <w:sz w:val="16"/>
                <w:szCs w:val="16"/>
              </w:rPr>
              <w:t>.500.000 € par année</w:t>
            </w:r>
          </w:p>
        </w:tc>
        <w:tc>
          <w:tcPr>
            <w:tcW w:w="977" w:type="pct"/>
            <w:vAlign w:val="center"/>
          </w:tcPr>
          <w:p w14:paraId="04712E8C"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750.000 € par année</w:t>
            </w:r>
          </w:p>
        </w:tc>
        <w:tc>
          <w:tcPr>
            <w:tcW w:w="649" w:type="pct"/>
            <w:vMerge/>
            <w:vAlign w:val="center"/>
          </w:tcPr>
          <w:p w14:paraId="051371C0" w14:textId="77777777" w:rsidR="00A50758" w:rsidRDefault="00A50758" w:rsidP="004B1204">
            <w:pPr>
              <w:spacing w:afterLines="60" w:after="144" w:line="288" w:lineRule="auto"/>
              <w:contextualSpacing/>
              <w:jc w:val="center"/>
              <w:rPr>
                <w:rFonts w:ascii="Century Gothic" w:hAnsi="Century Gothic" w:cs="Arial"/>
                <w:bCs/>
                <w:sz w:val="16"/>
                <w:szCs w:val="16"/>
              </w:rPr>
            </w:pPr>
          </w:p>
        </w:tc>
      </w:tr>
      <w:tr w:rsidR="00A50758" w:rsidRPr="00B53CD2" w14:paraId="246E105E" w14:textId="77777777" w:rsidTr="00A51C2A">
        <w:trPr>
          <w:trHeight w:val="379"/>
          <w:jc w:val="center"/>
        </w:trPr>
        <w:tc>
          <w:tcPr>
            <w:tcW w:w="2331" w:type="pct"/>
            <w:vAlign w:val="center"/>
          </w:tcPr>
          <w:p w14:paraId="4887DCD3"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Biens confiés (y compris biens en dépôt)</w:t>
            </w:r>
          </w:p>
        </w:tc>
        <w:tc>
          <w:tcPr>
            <w:tcW w:w="1043" w:type="pct"/>
            <w:vAlign w:val="center"/>
          </w:tcPr>
          <w:p w14:paraId="1F2F7594" w14:textId="35901804"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w:t>
            </w:r>
            <w:r w:rsidR="00A50758">
              <w:rPr>
                <w:rFonts w:ascii="Century Gothic" w:hAnsi="Century Gothic" w:cs="Arial"/>
                <w:sz w:val="16"/>
                <w:szCs w:val="16"/>
              </w:rPr>
              <w:t>0</w:t>
            </w:r>
            <w:r w:rsidR="00A50758" w:rsidRPr="00717B03">
              <w:rPr>
                <w:rFonts w:ascii="Century Gothic" w:hAnsi="Century Gothic" w:cs="Arial"/>
                <w:sz w:val="16"/>
                <w:szCs w:val="16"/>
              </w:rPr>
              <w:t>.000 €</w:t>
            </w:r>
          </w:p>
        </w:tc>
        <w:tc>
          <w:tcPr>
            <w:tcW w:w="977" w:type="pct"/>
            <w:vAlign w:val="center"/>
          </w:tcPr>
          <w:p w14:paraId="7ABE69F5" w14:textId="58C1E538"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w:t>
            </w:r>
            <w:r w:rsidR="00A50758">
              <w:rPr>
                <w:rFonts w:ascii="Century Gothic" w:hAnsi="Century Gothic" w:cs="Arial"/>
                <w:sz w:val="16"/>
                <w:szCs w:val="16"/>
              </w:rPr>
              <w:t xml:space="preserve">.000 € </w:t>
            </w:r>
          </w:p>
        </w:tc>
        <w:tc>
          <w:tcPr>
            <w:tcW w:w="649" w:type="pct"/>
            <w:vMerge/>
            <w:vAlign w:val="center"/>
          </w:tcPr>
          <w:p w14:paraId="75F3C8DF" w14:textId="77777777" w:rsidR="00A50758" w:rsidRDefault="00A50758" w:rsidP="004B1204">
            <w:pPr>
              <w:spacing w:afterLines="60" w:after="144" w:line="288" w:lineRule="auto"/>
              <w:contextualSpacing/>
              <w:jc w:val="center"/>
              <w:rPr>
                <w:rFonts w:ascii="Century Gothic" w:hAnsi="Century Gothic" w:cs="Arial"/>
                <w:bCs/>
                <w:sz w:val="16"/>
                <w:szCs w:val="16"/>
              </w:rPr>
            </w:pPr>
          </w:p>
        </w:tc>
      </w:tr>
      <w:tr w:rsidR="00A50758" w:rsidRPr="00B53CD2" w14:paraId="59B977C8" w14:textId="77777777" w:rsidTr="00A51C2A">
        <w:trPr>
          <w:trHeight w:val="379"/>
          <w:jc w:val="center"/>
        </w:trPr>
        <w:tc>
          <w:tcPr>
            <w:tcW w:w="2331" w:type="pct"/>
            <w:vAlign w:val="center"/>
          </w:tcPr>
          <w:p w14:paraId="2D76BBA5"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Vol par préposés</w:t>
            </w:r>
          </w:p>
        </w:tc>
        <w:tc>
          <w:tcPr>
            <w:tcW w:w="2020" w:type="pct"/>
            <w:gridSpan w:val="2"/>
            <w:vAlign w:val="center"/>
          </w:tcPr>
          <w:p w14:paraId="3F096615" w14:textId="1C1CE5E1"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200</w:t>
            </w:r>
            <w:r w:rsidR="00A50758" w:rsidRPr="00717B03">
              <w:rPr>
                <w:rFonts w:ascii="Century Gothic" w:hAnsi="Century Gothic" w:cs="Arial"/>
                <w:sz w:val="16"/>
                <w:szCs w:val="16"/>
              </w:rPr>
              <w:t>.000 €</w:t>
            </w:r>
          </w:p>
        </w:tc>
        <w:tc>
          <w:tcPr>
            <w:tcW w:w="649" w:type="pct"/>
            <w:vMerge/>
            <w:vAlign w:val="center"/>
          </w:tcPr>
          <w:p w14:paraId="669E15DC" w14:textId="77777777" w:rsidR="00A50758" w:rsidRDefault="00A50758" w:rsidP="004B1204">
            <w:pPr>
              <w:spacing w:afterLines="60" w:after="144" w:line="288" w:lineRule="auto"/>
              <w:contextualSpacing/>
              <w:jc w:val="center"/>
              <w:rPr>
                <w:rFonts w:ascii="Century Gothic" w:hAnsi="Century Gothic" w:cs="Arial"/>
                <w:bCs/>
                <w:sz w:val="16"/>
                <w:szCs w:val="16"/>
              </w:rPr>
            </w:pPr>
          </w:p>
        </w:tc>
      </w:tr>
      <w:tr w:rsidR="00A50758" w:rsidRPr="00B53CD2" w14:paraId="14A2CA23" w14:textId="77777777" w:rsidTr="00A51C2A">
        <w:trPr>
          <w:trHeight w:val="379"/>
          <w:jc w:val="center"/>
        </w:trPr>
        <w:tc>
          <w:tcPr>
            <w:tcW w:w="2331" w:type="pct"/>
            <w:vAlign w:val="center"/>
          </w:tcPr>
          <w:p w14:paraId="3B350BD9"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Frais de rappel des malades</w:t>
            </w:r>
          </w:p>
        </w:tc>
        <w:tc>
          <w:tcPr>
            <w:tcW w:w="1043" w:type="pct"/>
            <w:vAlign w:val="center"/>
          </w:tcPr>
          <w:p w14:paraId="7D1455A6" w14:textId="3F89D6FE"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w:t>
            </w:r>
            <w:r w:rsidR="00A50758" w:rsidRPr="00717B03">
              <w:rPr>
                <w:rFonts w:ascii="Century Gothic" w:hAnsi="Century Gothic" w:cs="Arial"/>
                <w:sz w:val="16"/>
                <w:szCs w:val="16"/>
              </w:rPr>
              <w:t>.000 €</w:t>
            </w:r>
          </w:p>
        </w:tc>
        <w:tc>
          <w:tcPr>
            <w:tcW w:w="977" w:type="pct"/>
            <w:vAlign w:val="center"/>
          </w:tcPr>
          <w:p w14:paraId="1026CEFF" w14:textId="39D4CE47"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50</w:t>
            </w:r>
            <w:r w:rsidR="00A50758">
              <w:rPr>
                <w:rFonts w:ascii="Century Gothic" w:hAnsi="Century Gothic" w:cs="Arial"/>
                <w:sz w:val="16"/>
                <w:szCs w:val="16"/>
              </w:rPr>
              <w:t>0.000 €</w:t>
            </w:r>
          </w:p>
        </w:tc>
        <w:tc>
          <w:tcPr>
            <w:tcW w:w="649" w:type="pct"/>
            <w:vAlign w:val="center"/>
          </w:tcPr>
          <w:p w14:paraId="3BDFD2B2"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A50758" w:rsidRPr="00B53CD2" w14:paraId="305CECA7" w14:textId="77777777" w:rsidTr="00A51C2A">
        <w:trPr>
          <w:trHeight w:val="379"/>
          <w:jc w:val="center"/>
        </w:trPr>
        <w:tc>
          <w:tcPr>
            <w:tcW w:w="2331" w:type="pct"/>
            <w:vAlign w:val="center"/>
          </w:tcPr>
          <w:p w14:paraId="44316187"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Faute inexcusable et garanties associées (article A.1)</w:t>
            </w:r>
          </w:p>
        </w:tc>
        <w:tc>
          <w:tcPr>
            <w:tcW w:w="2020" w:type="pct"/>
            <w:gridSpan w:val="2"/>
            <w:vAlign w:val="center"/>
          </w:tcPr>
          <w:p w14:paraId="35775674" w14:textId="2721EB9C" w:rsidR="00A50758" w:rsidRPr="00717B03" w:rsidRDefault="00BA40A9"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3</w:t>
            </w:r>
            <w:r w:rsidR="00A50758">
              <w:rPr>
                <w:rFonts w:ascii="Century Gothic" w:hAnsi="Century Gothic" w:cs="Arial"/>
                <w:sz w:val="16"/>
                <w:szCs w:val="16"/>
              </w:rPr>
              <w:t>.500.000 € par année</w:t>
            </w:r>
          </w:p>
        </w:tc>
        <w:tc>
          <w:tcPr>
            <w:tcW w:w="649" w:type="pct"/>
            <w:vAlign w:val="center"/>
          </w:tcPr>
          <w:p w14:paraId="3E3C74E3"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A50758" w:rsidRPr="00B53CD2" w14:paraId="4D5D70BD" w14:textId="77777777" w:rsidTr="00A51C2A">
        <w:trPr>
          <w:trHeight w:val="379"/>
          <w:jc w:val="center"/>
        </w:trPr>
        <w:tc>
          <w:tcPr>
            <w:tcW w:w="2331" w:type="pct"/>
            <w:vAlign w:val="center"/>
          </w:tcPr>
          <w:p w14:paraId="77EF8161" w14:textId="77777777" w:rsidR="00A50758" w:rsidRPr="00B53CD2" w:rsidRDefault="00A50758" w:rsidP="004B1204">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Responsabilité à l’égard des élus</w:t>
            </w:r>
            <w:r>
              <w:rPr>
                <w:rFonts w:ascii="Century Gothic" w:hAnsi="Century Gothic" w:cs="Arial"/>
                <w:sz w:val="16"/>
                <w:szCs w:val="16"/>
              </w:rPr>
              <w:t xml:space="preserve"> / administrateurs</w:t>
            </w:r>
          </w:p>
        </w:tc>
        <w:tc>
          <w:tcPr>
            <w:tcW w:w="2020" w:type="pct"/>
            <w:gridSpan w:val="2"/>
            <w:vAlign w:val="center"/>
          </w:tcPr>
          <w:p w14:paraId="3A4367B7"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2.500.000 € par année</w:t>
            </w:r>
          </w:p>
        </w:tc>
        <w:tc>
          <w:tcPr>
            <w:tcW w:w="649" w:type="pct"/>
            <w:vAlign w:val="center"/>
          </w:tcPr>
          <w:p w14:paraId="46EEAC86"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A50758" w:rsidRPr="00B53CD2" w14:paraId="779F1BB1" w14:textId="77777777" w:rsidTr="00A51C2A">
        <w:trPr>
          <w:trHeight w:val="806"/>
          <w:jc w:val="center"/>
        </w:trPr>
        <w:tc>
          <w:tcPr>
            <w:tcW w:w="2331" w:type="pct"/>
            <w:vAlign w:val="center"/>
          </w:tcPr>
          <w:p w14:paraId="14BAD742" w14:textId="77777777" w:rsidR="00A50758" w:rsidRPr="00B41D60" w:rsidRDefault="00A50758" w:rsidP="004B1204">
            <w:pPr>
              <w:autoSpaceDE w:val="0"/>
              <w:autoSpaceDN w:val="0"/>
              <w:spacing w:after="0" w:line="288" w:lineRule="auto"/>
              <w:rPr>
                <w:rFonts w:ascii="Century Gothic" w:hAnsi="Century Gothic" w:cs="Arial"/>
                <w:sz w:val="16"/>
              </w:rPr>
            </w:pPr>
            <w:r w:rsidRPr="00B41D60">
              <w:rPr>
                <w:rFonts w:ascii="Century Gothic" w:hAnsi="Century Gothic" w:cs="Arial"/>
                <w:sz w:val="16"/>
              </w:rPr>
              <w:t>Biens des préposés :</w:t>
            </w:r>
          </w:p>
          <w:p w14:paraId="5EE0B539" w14:textId="77777777" w:rsidR="00A50758" w:rsidRPr="00B41D60" w:rsidRDefault="00A50758" w:rsidP="004B1204">
            <w:pPr>
              <w:spacing w:after="0" w:line="288" w:lineRule="auto"/>
              <w:rPr>
                <w:rFonts w:ascii="Century Gothic" w:hAnsi="Century Gothic" w:cs="Arial"/>
                <w:sz w:val="16"/>
              </w:rPr>
            </w:pPr>
            <w:r w:rsidRPr="00B41D60">
              <w:rPr>
                <w:rFonts w:ascii="Century Gothic" w:hAnsi="Century Gothic" w:cs="Arial"/>
                <w:sz w:val="16"/>
              </w:rPr>
              <w:t>avec responsabilité du souscripteur</w:t>
            </w:r>
          </w:p>
          <w:p w14:paraId="6D953906" w14:textId="77777777" w:rsidR="00A50758" w:rsidRPr="0046268D" w:rsidRDefault="00A50758" w:rsidP="004B1204">
            <w:pPr>
              <w:autoSpaceDE w:val="0"/>
              <w:autoSpaceDN w:val="0"/>
              <w:spacing w:after="0" w:line="288" w:lineRule="auto"/>
              <w:rPr>
                <w:rFonts w:ascii="Century Gothic" w:hAnsi="Century Gothic" w:cs="Arial"/>
                <w:sz w:val="16"/>
              </w:rPr>
            </w:pPr>
            <w:r w:rsidRPr="00B8179F">
              <w:rPr>
                <w:rFonts w:ascii="Century Gothic" w:hAnsi="Century Gothic" w:cs="Arial"/>
                <w:sz w:val="16"/>
              </w:rPr>
              <w:t>sans responsabilité du souscripteur</w:t>
            </w:r>
          </w:p>
        </w:tc>
        <w:tc>
          <w:tcPr>
            <w:tcW w:w="2020" w:type="pct"/>
            <w:gridSpan w:val="2"/>
            <w:vAlign w:val="center"/>
          </w:tcPr>
          <w:p w14:paraId="10B99BE9" w14:textId="77777777" w:rsidR="00A50758" w:rsidRDefault="00A50758" w:rsidP="004B1204">
            <w:pPr>
              <w:spacing w:afterLines="60" w:after="144" w:line="288" w:lineRule="auto"/>
              <w:contextualSpacing/>
              <w:jc w:val="center"/>
              <w:rPr>
                <w:rFonts w:ascii="Century Gothic" w:hAnsi="Century Gothic" w:cs="Arial"/>
                <w:sz w:val="16"/>
              </w:rPr>
            </w:pPr>
          </w:p>
          <w:p w14:paraId="3B9EEF85" w14:textId="77777777" w:rsidR="00A50758" w:rsidRDefault="00A50758" w:rsidP="004B1204">
            <w:pPr>
              <w:spacing w:afterLines="60" w:after="144" w:line="288" w:lineRule="auto"/>
              <w:contextualSpacing/>
              <w:jc w:val="center"/>
              <w:rPr>
                <w:rFonts w:ascii="Century Gothic" w:hAnsi="Century Gothic" w:cs="Arial"/>
                <w:sz w:val="16"/>
              </w:rPr>
            </w:pPr>
            <w:r>
              <w:rPr>
                <w:rFonts w:ascii="Century Gothic" w:hAnsi="Century Gothic" w:cs="Arial"/>
                <w:sz w:val="16"/>
              </w:rPr>
              <w:t xml:space="preserve">50 000 € </w:t>
            </w:r>
          </w:p>
          <w:p w14:paraId="5B578BCB"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rPr>
              <w:t>1.500 € par agent</w:t>
            </w:r>
          </w:p>
        </w:tc>
        <w:tc>
          <w:tcPr>
            <w:tcW w:w="649" w:type="pct"/>
            <w:vAlign w:val="center"/>
          </w:tcPr>
          <w:p w14:paraId="489AD9B7" w14:textId="1E8210C4" w:rsidR="00A50758" w:rsidRPr="0076297D" w:rsidRDefault="00A50758" w:rsidP="004B1204">
            <w:pPr>
              <w:spacing w:afterLines="60" w:after="144" w:line="288" w:lineRule="auto"/>
              <w:contextualSpacing/>
              <w:jc w:val="center"/>
              <w:rPr>
                <w:rFonts w:ascii="Century Gothic" w:hAnsi="Century Gothic" w:cs="Arial"/>
                <w:sz w:val="16"/>
              </w:rPr>
            </w:pPr>
            <w:r>
              <w:rPr>
                <w:rFonts w:ascii="Century Gothic" w:hAnsi="Century Gothic" w:cs="Arial"/>
                <w:bCs/>
                <w:sz w:val="16"/>
                <w:szCs w:val="16"/>
              </w:rPr>
              <w:t>NEANT</w:t>
            </w:r>
          </w:p>
        </w:tc>
      </w:tr>
      <w:tr w:rsidR="00A50758" w:rsidRPr="00B53CD2" w14:paraId="44C016A7" w14:textId="77777777" w:rsidTr="00A51C2A">
        <w:trPr>
          <w:trHeight w:val="397"/>
          <w:jc w:val="center"/>
        </w:trPr>
        <w:tc>
          <w:tcPr>
            <w:tcW w:w="2331" w:type="pct"/>
            <w:vAlign w:val="center"/>
          </w:tcPr>
          <w:p w14:paraId="2DF649D1" w14:textId="77777777" w:rsidR="00A50758" w:rsidRPr="0046268D" w:rsidRDefault="00A50758" w:rsidP="004B1204">
            <w:pPr>
              <w:autoSpaceDE w:val="0"/>
              <w:autoSpaceDN w:val="0"/>
              <w:spacing w:after="0" w:line="288" w:lineRule="auto"/>
              <w:rPr>
                <w:rFonts w:ascii="Century Gothic" w:hAnsi="Century Gothic" w:cs="Arial"/>
                <w:sz w:val="16"/>
              </w:rPr>
            </w:pPr>
            <w:bookmarkStart w:id="8" w:name="_Hlk204507625"/>
            <w:r w:rsidRPr="00DF683E">
              <w:rPr>
                <w:rFonts w:ascii="Century Gothic" w:hAnsi="Century Gothic" w:cs="Arial"/>
                <w:b/>
                <w:bCs/>
                <w:sz w:val="16"/>
                <w:szCs w:val="16"/>
              </w:rPr>
              <w:t xml:space="preserve">Sinistre sériel ou catastrophique </w:t>
            </w:r>
            <w:bookmarkEnd w:id="8"/>
            <w:r w:rsidRPr="00DF683E">
              <w:rPr>
                <w:rFonts w:ascii="Century Gothic" w:hAnsi="Century Gothic" w:cs="Arial"/>
                <w:b/>
                <w:bCs/>
                <w:sz w:val="16"/>
                <w:szCs w:val="16"/>
              </w:rPr>
              <w:t>(*)</w:t>
            </w:r>
          </w:p>
        </w:tc>
        <w:tc>
          <w:tcPr>
            <w:tcW w:w="1043" w:type="pct"/>
            <w:vAlign w:val="center"/>
          </w:tcPr>
          <w:p w14:paraId="5C7A9BC9" w14:textId="77777777" w:rsidR="00A50758" w:rsidRPr="00717B03" w:rsidRDefault="00A50758" w:rsidP="004B1204">
            <w:pPr>
              <w:spacing w:afterLines="60" w:after="144" w:line="288" w:lineRule="auto"/>
              <w:contextualSpacing/>
              <w:jc w:val="center"/>
              <w:rPr>
                <w:rFonts w:ascii="Century Gothic" w:hAnsi="Century Gothic" w:cs="Arial"/>
                <w:sz w:val="16"/>
              </w:rPr>
            </w:pPr>
            <w:r>
              <w:rPr>
                <w:rFonts w:ascii="Century Gothic" w:hAnsi="Century Gothic" w:cs="Arial"/>
                <w:sz w:val="16"/>
              </w:rPr>
              <w:t>30</w:t>
            </w:r>
            <w:r w:rsidRPr="00717B03">
              <w:rPr>
                <w:rFonts w:ascii="Century Gothic" w:hAnsi="Century Gothic" w:cs="Arial"/>
                <w:sz w:val="16"/>
              </w:rPr>
              <w:t>.000 000 €</w:t>
            </w:r>
            <w:r>
              <w:rPr>
                <w:rFonts w:ascii="Century Gothic" w:hAnsi="Century Gothic" w:cs="Arial"/>
                <w:sz w:val="16"/>
              </w:rPr>
              <w:t xml:space="preserve"> par année </w:t>
            </w:r>
          </w:p>
        </w:tc>
        <w:tc>
          <w:tcPr>
            <w:tcW w:w="977" w:type="pct"/>
            <w:vAlign w:val="center"/>
          </w:tcPr>
          <w:p w14:paraId="66B74516" w14:textId="77777777" w:rsidR="00A50758" w:rsidRPr="00717B03" w:rsidRDefault="00A50758" w:rsidP="004B1204">
            <w:pPr>
              <w:spacing w:afterLines="60" w:after="144" w:line="288" w:lineRule="auto"/>
              <w:contextualSpacing/>
              <w:jc w:val="center"/>
              <w:rPr>
                <w:rFonts w:ascii="Century Gothic" w:hAnsi="Century Gothic" w:cs="Arial"/>
                <w:sz w:val="16"/>
              </w:rPr>
            </w:pPr>
            <w:r>
              <w:rPr>
                <w:rFonts w:ascii="Century Gothic" w:hAnsi="Century Gothic" w:cs="Arial"/>
                <w:sz w:val="16"/>
              </w:rPr>
              <w:t>20</w:t>
            </w:r>
            <w:r w:rsidRPr="00717B03">
              <w:rPr>
                <w:rFonts w:ascii="Century Gothic" w:hAnsi="Century Gothic" w:cs="Arial"/>
                <w:sz w:val="16"/>
              </w:rPr>
              <w:t>.000 000 €</w:t>
            </w:r>
            <w:r>
              <w:rPr>
                <w:rFonts w:ascii="Century Gothic" w:hAnsi="Century Gothic" w:cs="Arial"/>
                <w:sz w:val="16"/>
              </w:rPr>
              <w:t xml:space="preserve"> par année</w:t>
            </w:r>
          </w:p>
        </w:tc>
        <w:tc>
          <w:tcPr>
            <w:tcW w:w="649" w:type="pct"/>
            <w:vAlign w:val="center"/>
          </w:tcPr>
          <w:p w14:paraId="1FE23962" w14:textId="77777777" w:rsidR="00A50758" w:rsidRDefault="00A50758" w:rsidP="004B1204">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r>
      <w:tr w:rsidR="00A50758" w:rsidRPr="00B53CD2" w14:paraId="26E1F84D" w14:textId="77777777" w:rsidTr="00A51C2A">
        <w:trPr>
          <w:trHeight w:val="389"/>
          <w:jc w:val="center"/>
        </w:trPr>
        <w:tc>
          <w:tcPr>
            <w:tcW w:w="2331" w:type="pct"/>
            <w:vAlign w:val="center"/>
          </w:tcPr>
          <w:p w14:paraId="1831EB66" w14:textId="77777777" w:rsidR="00A50758" w:rsidRPr="00B53CD2" w:rsidRDefault="00A50758" w:rsidP="004B1204">
            <w:pPr>
              <w:spacing w:afterLines="60" w:after="144" w:line="288" w:lineRule="auto"/>
              <w:contextualSpacing/>
              <w:jc w:val="both"/>
              <w:rPr>
                <w:rFonts w:ascii="Century Gothic" w:hAnsi="Century Gothic" w:cs="Arial"/>
                <w:b/>
                <w:sz w:val="16"/>
                <w:szCs w:val="16"/>
              </w:rPr>
            </w:pPr>
            <w:r>
              <w:rPr>
                <w:rFonts w:ascii="Century Gothic" w:hAnsi="Century Gothic" w:cs="Arial"/>
                <w:b/>
                <w:sz w:val="16"/>
                <w:szCs w:val="16"/>
              </w:rPr>
              <w:t>Responsabilité après livraison, tous dommages confondus</w:t>
            </w:r>
            <w:r w:rsidRPr="00B53CD2">
              <w:rPr>
                <w:rFonts w:ascii="Century Gothic" w:hAnsi="Century Gothic" w:cs="Arial"/>
                <w:b/>
                <w:sz w:val="16"/>
                <w:szCs w:val="16"/>
              </w:rPr>
              <w:t xml:space="preserve"> </w:t>
            </w:r>
          </w:p>
        </w:tc>
        <w:tc>
          <w:tcPr>
            <w:tcW w:w="1043" w:type="pct"/>
            <w:vAlign w:val="center"/>
          </w:tcPr>
          <w:p w14:paraId="4E205CA7"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Pr="00717B03">
              <w:rPr>
                <w:rFonts w:ascii="Century Gothic" w:hAnsi="Century Gothic" w:cs="Arial"/>
                <w:sz w:val="16"/>
                <w:szCs w:val="16"/>
              </w:rPr>
              <w:t xml:space="preserve">.000.000 € par année </w:t>
            </w:r>
          </w:p>
        </w:tc>
        <w:tc>
          <w:tcPr>
            <w:tcW w:w="977" w:type="pct"/>
            <w:vAlign w:val="center"/>
          </w:tcPr>
          <w:p w14:paraId="4A8F6023" w14:textId="77777777" w:rsidR="00A50758" w:rsidRPr="00717B03"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5</w:t>
            </w:r>
            <w:r w:rsidRPr="00717B03">
              <w:rPr>
                <w:rFonts w:ascii="Century Gothic" w:hAnsi="Century Gothic" w:cs="Arial"/>
                <w:sz w:val="16"/>
                <w:szCs w:val="16"/>
              </w:rPr>
              <w:t>.000.000 € par année</w:t>
            </w:r>
          </w:p>
        </w:tc>
        <w:tc>
          <w:tcPr>
            <w:tcW w:w="649" w:type="pct"/>
            <w:vAlign w:val="center"/>
          </w:tcPr>
          <w:p w14:paraId="79680703"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A50758" w:rsidRPr="00B53CD2" w14:paraId="1BFC432A" w14:textId="77777777" w:rsidTr="00A51C2A">
        <w:trPr>
          <w:trHeight w:val="454"/>
          <w:jc w:val="center"/>
        </w:trPr>
        <w:tc>
          <w:tcPr>
            <w:tcW w:w="2331" w:type="pct"/>
            <w:vAlign w:val="center"/>
          </w:tcPr>
          <w:p w14:paraId="45FF5F57" w14:textId="77777777" w:rsidR="00A50758" w:rsidRPr="00B53CD2" w:rsidRDefault="00A50758" w:rsidP="004B1204">
            <w:pPr>
              <w:spacing w:afterLines="60" w:after="144" w:line="288" w:lineRule="auto"/>
              <w:contextualSpacing/>
              <w:jc w:val="both"/>
              <w:rPr>
                <w:rFonts w:ascii="Century Gothic" w:hAnsi="Century Gothic" w:cs="Arial"/>
                <w:b/>
                <w:sz w:val="16"/>
                <w:szCs w:val="16"/>
              </w:rPr>
            </w:pPr>
            <w:r w:rsidRPr="00B53CD2">
              <w:rPr>
                <w:rFonts w:ascii="Century Gothic" w:hAnsi="Century Gothic" w:cs="Arial"/>
                <w:b/>
                <w:sz w:val="16"/>
                <w:szCs w:val="16"/>
              </w:rPr>
              <w:t xml:space="preserve">Recours et défense pénale </w:t>
            </w:r>
          </w:p>
        </w:tc>
        <w:tc>
          <w:tcPr>
            <w:tcW w:w="1043" w:type="pct"/>
            <w:vAlign w:val="center"/>
          </w:tcPr>
          <w:p w14:paraId="70F95D60"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100.000 €</w:t>
            </w:r>
          </w:p>
        </w:tc>
        <w:tc>
          <w:tcPr>
            <w:tcW w:w="977" w:type="pct"/>
            <w:vAlign w:val="center"/>
          </w:tcPr>
          <w:p w14:paraId="298024BC"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sidRPr="0076297D">
              <w:rPr>
                <w:rFonts w:ascii="Century Gothic" w:hAnsi="Century Gothic" w:cs="Arial"/>
                <w:sz w:val="16"/>
                <w:szCs w:val="16"/>
              </w:rPr>
              <w:t>75.000 €</w:t>
            </w:r>
          </w:p>
        </w:tc>
        <w:tc>
          <w:tcPr>
            <w:tcW w:w="649" w:type="pct"/>
            <w:vAlign w:val="center"/>
          </w:tcPr>
          <w:p w14:paraId="340E19B0" w14:textId="77777777" w:rsidR="00A50758" w:rsidRPr="0076297D" w:rsidRDefault="00A50758" w:rsidP="004B1204">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bl>
    <w:p w14:paraId="15E345CD"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616D8CFE" w14:textId="77777777" w:rsidR="0082672B" w:rsidRPr="00B53CD2"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 xml:space="preserve">Lorsqu’un montant de garantie est fixé « par année d’assurance et par sinistre », il est épuisable dans l’année d’assurance en un ou plusieurs sinistres, quel que soit le nombre de victimes. </w:t>
      </w:r>
    </w:p>
    <w:p w14:paraId="5AE95D96" w14:textId="4160B02B" w:rsidR="0082672B"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Les frais de défense tels que les honoraires d’avocat ou d’expert, frais judiciaires, frais d’enquête et de témoignage sont inclus dans les montants ci-dessus.</w:t>
      </w:r>
    </w:p>
    <w:p w14:paraId="23596EDA"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7D036292" w14:textId="77777777" w:rsidR="00A50758" w:rsidRDefault="00A50758" w:rsidP="00A50758">
      <w:pPr>
        <w:spacing w:after="0"/>
        <w:jc w:val="both"/>
        <w:rPr>
          <w:rFonts w:ascii="Century Gothic" w:hAnsi="Century Gothic" w:cs="Arial"/>
          <w:b/>
          <w:sz w:val="18"/>
          <w:szCs w:val="18"/>
        </w:rPr>
      </w:pPr>
      <w:r w:rsidRPr="00FC7B7E">
        <w:rPr>
          <w:rFonts w:ascii="Century Gothic" w:hAnsi="Century Gothic" w:cs="Arial"/>
          <w:b/>
          <w:sz w:val="18"/>
          <w:szCs w:val="18"/>
        </w:rPr>
        <w:t>(*) sinistre à caractère sériel (même cause technique notamment) ou catastrophique (explosion, incendie, effondrement, intoxication alimentaire…).</w:t>
      </w:r>
    </w:p>
    <w:p w14:paraId="1A91FF4E" w14:textId="77777777" w:rsidR="00A50758" w:rsidRDefault="00A50758" w:rsidP="00990CD9">
      <w:pPr>
        <w:spacing w:after="0"/>
        <w:rPr>
          <w:rFonts w:ascii="Century Gothic" w:hAnsi="Century Gothic" w:cs="Arial"/>
          <w:b/>
          <w:sz w:val="18"/>
          <w:szCs w:val="18"/>
          <w:u w:val="single"/>
        </w:rPr>
      </w:pPr>
      <w:r>
        <w:rPr>
          <w:rFonts w:ascii="Century Gothic" w:hAnsi="Century Gothic" w:cs="Arial"/>
          <w:b/>
          <w:sz w:val="18"/>
          <w:szCs w:val="18"/>
          <w:u w:val="single"/>
        </w:rPr>
        <w:br w:type="page"/>
      </w:r>
    </w:p>
    <w:bookmarkEnd w:id="7"/>
    <w:p w14:paraId="5AAF4A30" w14:textId="77777777" w:rsidR="00087191" w:rsidRDefault="00087191" w:rsidP="00B53CD2">
      <w:pPr>
        <w:spacing w:afterLines="60" w:after="144" w:line="288" w:lineRule="auto"/>
        <w:contextualSpacing/>
        <w:jc w:val="both"/>
        <w:rPr>
          <w:rFonts w:ascii="Century Gothic" w:hAnsi="Century Gothic" w:cs="Arial"/>
          <w:sz w:val="18"/>
          <w:szCs w:val="18"/>
        </w:rPr>
      </w:pPr>
    </w:p>
    <w:p w14:paraId="025C4511" w14:textId="77777777" w:rsidR="00990CD9" w:rsidRDefault="00990CD9" w:rsidP="00B53CD2">
      <w:pPr>
        <w:spacing w:afterLines="60" w:after="144" w:line="288" w:lineRule="auto"/>
        <w:contextualSpacing/>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43E38970" w14:textId="77777777" w:rsidTr="006822D1">
        <w:tc>
          <w:tcPr>
            <w:tcW w:w="5000" w:type="pct"/>
            <w:shd w:val="clear" w:color="auto" w:fill="215868" w:themeFill="accent5" w:themeFillShade="80"/>
          </w:tcPr>
          <w:p w14:paraId="77144499" w14:textId="77777777" w:rsidR="002A3542" w:rsidRPr="00EF70E0" w:rsidRDefault="002A3542" w:rsidP="006822D1">
            <w:pPr>
              <w:rPr>
                <w:rFonts w:ascii="Century Gothic" w:hAnsi="Century Gothic" w:cs="Arial"/>
                <w:sz w:val="12"/>
                <w:szCs w:val="12"/>
              </w:rPr>
            </w:pPr>
          </w:p>
          <w:p w14:paraId="5F98A12F" w14:textId="5F3F91A3" w:rsidR="002A3542" w:rsidRDefault="00561C9E" w:rsidP="006822D1">
            <w:pPr>
              <w:rPr>
                <w:rFonts w:ascii="Century Gothic" w:hAnsi="Century Gothic" w:cs="Arial"/>
                <w:sz w:val="20"/>
                <w:szCs w:val="20"/>
              </w:rPr>
            </w:pPr>
            <w:r>
              <w:rPr>
                <w:rFonts w:ascii="Century Gothic" w:hAnsi="Century Gothic" w:cs="Arial"/>
                <w:bCs/>
                <w:color w:val="FFFFFF" w:themeColor="background1"/>
                <w:sz w:val="20"/>
                <w:szCs w:val="20"/>
              </w:rPr>
              <w:t>C</w:t>
            </w:r>
            <w:r w:rsidR="002A3542" w:rsidRPr="00B36BBB">
              <w:rPr>
                <w:rFonts w:ascii="Century Gothic" w:hAnsi="Century Gothic" w:cs="Arial"/>
                <w:bCs/>
                <w:color w:val="FFFFFF" w:themeColor="background1"/>
                <w:sz w:val="20"/>
                <w:szCs w:val="20"/>
              </w:rPr>
              <w:t xml:space="preserve"> – </w:t>
            </w:r>
            <w:r w:rsidR="002A3542" w:rsidRPr="002A3542">
              <w:rPr>
                <w:rFonts w:ascii="Century Gothic" w:hAnsi="Century Gothic" w:cs="Arial"/>
                <w:bCs/>
                <w:color w:val="FFFFFF" w:themeColor="background1"/>
                <w:sz w:val="20"/>
                <w:szCs w:val="20"/>
              </w:rPr>
              <w:t>Dispositions particulières</w:t>
            </w:r>
          </w:p>
          <w:p w14:paraId="7D6C6ECC" w14:textId="77777777" w:rsidR="002A3542" w:rsidRPr="00EF70E0" w:rsidRDefault="002A3542" w:rsidP="006822D1">
            <w:pPr>
              <w:rPr>
                <w:rFonts w:ascii="Century Gothic" w:hAnsi="Century Gothic" w:cs="Arial"/>
                <w:sz w:val="12"/>
                <w:szCs w:val="12"/>
              </w:rPr>
            </w:pPr>
          </w:p>
        </w:tc>
      </w:tr>
    </w:tbl>
    <w:p w14:paraId="4BF2F6C7" w14:textId="1F322A78" w:rsidR="001B4EC3" w:rsidRDefault="001B4EC3" w:rsidP="00B53CD2">
      <w:pPr>
        <w:spacing w:afterLines="60" w:after="144" w:line="288" w:lineRule="auto"/>
        <w:contextualSpacing/>
        <w:jc w:val="both"/>
        <w:rPr>
          <w:rFonts w:ascii="Century Gothic" w:hAnsi="Century Gothic" w:cs="Arial"/>
          <w:sz w:val="18"/>
          <w:szCs w:val="14"/>
        </w:rPr>
      </w:pPr>
    </w:p>
    <w:p w14:paraId="6293F3B1" w14:textId="60F8ACAF" w:rsidR="002A3542" w:rsidRDefault="002A3542" w:rsidP="00B53CD2">
      <w:pPr>
        <w:spacing w:afterLines="60" w:after="144" w:line="288" w:lineRule="auto"/>
        <w:contextualSpacing/>
        <w:jc w:val="both"/>
        <w:rPr>
          <w:rFonts w:ascii="Century Gothic" w:hAnsi="Century Gothic" w:cs="Arial"/>
          <w:sz w:val="18"/>
          <w:szCs w:val="14"/>
        </w:rPr>
      </w:pPr>
    </w:p>
    <w:p w14:paraId="44B90262"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 – Conditions d’application de la garantie dans le temps :</w:t>
      </w:r>
    </w:p>
    <w:p w14:paraId="089D3668"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123CEE3A"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9" w:name="_Hlk10883812"/>
      <w:r w:rsidRPr="00561C9E">
        <w:rPr>
          <w:rFonts w:ascii="Century Gothic" w:eastAsia="Times New Roman" w:hAnsi="Century Gothic" w:cs="Arial"/>
          <w:sz w:val="18"/>
          <w:szCs w:val="18"/>
          <w:lang w:eastAsia="fr-FR"/>
        </w:rPr>
        <w:t>La garantie est acquise dès la date de prise d’effet prévue au présent CCP.</w:t>
      </w:r>
    </w:p>
    <w:p w14:paraId="468BF49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234518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consécutifs à un acte de prévention, de diagnostic ou de soins :</w:t>
      </w:r>
    </w:p>
    <w:p w14:paraId="2C2872BF"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26C6E6E7"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Conformément aux dispositions de l’article L 251-2 du Code des Assurances, l’assuré est garanti contre les conséquences pécuniaires des sinistres pour lesquels la première réclamation est formée pendant la période de validité du contrat, quelle que soit la date des autres éléments constitutifs du sinistre, dès lors que le fait dommageable est survenu dans le cadre des activités de l’assuré garanties au moment de la première réclamation.</w:t>
      </w:r>
    </w:p>
    <w:p w14:paraId="3794EA69"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Sont également garantis les sinistres dont la première réclamation est formulée pendant un délai de cinq ans à partir de la date d’expiration ou de résiliation de tout ou partie des garanties, dès lors que le fait dommageable est survenu pendant la période de validité du contrat et dans le cadre des activités garanties à la date de résiliation ou d’expiration des garanties, quelle que soit la date des autres éléments constitutifs du sinistre.</w:t>
      </w:r>
    </w:p>
    <w:p w14:paraId="66F1845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Les plafonds de garantie par année d’assurance indiqués aux conditions particulières constituent l’engagement maximum de l’assureur pour l’ensemble des réclamations reçues pendant une année d’assurance quels que soient le nombre de victimes et l’échelonnement dans le temps des règlements faits par l’assureur.</w:t>
      </w:r>
    </w:p>
    <w:p w14:paraId="5A6F521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sinistre est imputé à l’année d’assurance au cours de laquelle la réclamation de la victime a été reçue par l’assureur.</w:t>
      </w:r>
    </w:p>
    <w:p w14:paraId="7BAD8E60"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contrat ne garantit pas les sinistres dont le fait dommageable était connu de l’assuré à la date de souscription du contrat.</w:t>
      </w:r>
    </w:p>
    <w:p w14:paraId="4C3BFE66"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Lorsqu’un même sinistre est susceptible de mettre en jeu la garantie apportée par plusieurs contrats successifs, il est couvert en priorité par le contrat en vigueur au moment de la première réclamation, sans qu’il soit fait application des dispositions des quatrième et cinquième alinéas de l’article L 121-4 du Code des Assurances.</w:t>
      </w:r>
    </w:p>
    <w:p w14:paraId="349B5CE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4747FF8E"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ne relevant pas d’un acte de prévention, de diagnostic ou de soins</w:t>
      </w:r>
    </w:p>
    <w:p w14:paraId="3023CB2B"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p>
    <w:p w14:paraId="68360FA1"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est déclenchée par la réclamation conformément aux dispositions de l’article L124-5 du Code.</w:t>
      </w:r>
    </w:p>
    <w:p w14:paraId="7D02799D"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s’applique, dès lors que le fait dommageable est antérieur à la date de résiliation ou d’expiration de la garantie, et que la première réclamation est adressée à l’assuré ou à l’assureur entre la prise d’effet initiale de la garantie et l’expiration d’un délai subséquent de 5 ans à sa date de résiliation ou d’expiration, quelle que soit la date des autres éléments constitutifs des sinistres.</w:t>
      </w:r>
    </w:p>
    <w:p w14:paraId="63006BF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color w:val="000000"/>
          <w:sz w:val="18"/>
          <w:szCs w:val="18"/>
          <w:lang w:eastAsia="fr-FR"/>
        </w:rPr>
        <w:t>Toutefois, l’assureur ne couvre les sinistres dont le fait dommageable a été connu de l’assuré postérieurement à la date de résiliation ou d’expiration que si, au moment où l’assuré a eu connaissance de ce fait dommageable, cette garantie n’a pas été resouscrite ou l’a été sur la base du déclenchement par le fait dommageable.</w:t>
      </w:r>
    </w:p>
    <w:p w14:paraId="223B3E0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contrat ne garantit pas les sinistres dont le fait dommageable était connu de l’assuré à la date de souscription de la garantie concernée.</w:t>
      </w:r>
    </w:p>
    <w:p w14:paraId="55C81F3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Constitue un sinistre tout dommage ou ensemble de dommages causés à des tiers, engageant la responsabilité de l’assuré, résultant d’un fait dommageable et ayant donné lieu à une ou plusieurs réclamations. Le fait dommageable est celui qui constitue la cause génératrice du dommage. Un ensemble de faits dommageables ayant la même cause technique est assimilé à un fait dommageable unique.</w:t>
      </w:r>
    </w:p>
    <w:p w14:paraId="79632892"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sinistre est imputé à l’année d’assurance au cours de laquelle l’assureur a reçu la première réclamation. Constitue une réclamation toute demande en réparation amiable ou contentieuse formée par la victime d’un dommage ou ses ayants droits, et adressée à l’assuré ou à son assureur.</w:t>
      </w:r>
    </w:p>
    <w:p w14:paraId="6C1858D4" w14:textId="670FAE35"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sz w:val="18"/>
          <w:szCs w:val="18"/>
          <w:lang w:eastAsia="fr-FR"/>
        </w:rPr>
        <w:t>Lorsqu’un même sinistre est susceptible de mettre en jeu les garanties apportées par plusieurs contrats successifs, la garantie déclenchée par le fait dommageable ayant pris effet postérieurement au 02 novembre 2003 est appelée en priorité, sans qu’il soit fait application des quatrième et cinquième alinéas de l’article L121-4 du Code</w:t>
      </w:r>
      <w:r w:rsidR="00BA40A9">
        <w:rPr>
          <w:rFonts w:ascii="Century Gothic" w:eastAsia="Calibri" w:hAnsi="Century Gothic" w:cs="Arial"/>
          <w:sz w:val="18"/>
          <w:szCs w:val="18"/>
          <w:lang w:eastAsia="fr-FR"/>
        </w:rPr>
        <w:t xml:space="preserve"> des assurances</w:t>
      </w:r>
      <w:r w:rsidRPr="00561C9E">
        <w:rPr>
          <w:rFonts w:ascii="Century Gothic" w:eastAsia="Calibri" w:hAnsi="Century Gothic" w:cs="Arial"/>
          <w:sz w:val="18"/>
          <w:szCs w:val="18"/>
          <w:lang w:eastAsia="fr-FR"/>
        </w:rPr>
        <w:t>.</w:t>
      </w:r>
    </w:p>
    <w:bookmarkEnd w:id="9"/>
    <w:p w14:paraId="7D14BD84" w14:textId="602122E7" w:rsidR="00561C9E" w:rsidRDefault="00561C9E">
      <w:pPr>
        <w:rPr>
          <w:rFonts w:ascii="Century Gothic" w:eastAsia="Times New Roman" w:hAnsi="Century Gothic" w:cs="Arial"/>
          <w:sz w:val="18"/>
          <w:szCs w:val="18"/>
          <w:lang w:eastAsia="fr-FR"/>
        </w:rPr>
      </w:pPr>
    </w:p>
    <w:p w14:paraId="48AF4BB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1FB75E93"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C.2 – Etendue géographique de la garantie :</w:t>
      </w:r>
    </w:p>
    <w:p w14:paraId="58B3FD5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C0B3845"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u w:val="single"/>
          <w:lang w:eastAsia="fr-FR"/>
        </w:rPr>
        <w:t>La garantie s’applique aux seules activités exercées par l’établissement assuré en France.</w:t>
      </w:r>
      <w:r w:rsidRPr="00561C9E">
        <w:rPr>
          <w:rFonts w:ascii="Century Gothic" w:eastAsia="Times New Roman" w:hAnsi="Century Gothic" w:cs="Arial"/>
          <w:sz w:val="18"/>
          <w:szCs w:val="18"/>
          <w:lang w:eastAsia="fr-FR"/>
        </w:rPr>
        <w:t xml:space="preserve"> </w:t>
      </w:r>
    </w:p>
    <w:p w14:paraId="66091D9B"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6C1B1C2"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Toutefois les garanties sont étendues aux dommages survenus dans le monde entier à l’occasion de voyages de l’assuré ou de ses préposés dans le cadre de missions commerciales ou d’études, simple participation à des foires, expositions, salons, congrès, séminaires ou colloques d’une durée inférieure à trois mois.</w:t>
      </w:r>
    </w:p>
    <w:p w14:paraId="4FCD08E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7DBBDA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r w:rsidRPr="00561C9E">
        <w:rPr>
          <w:rFonts w:ascii="Century Gothic" w:eastAsia="Times New Roman" w:hAnsi="Century Gothic" w:cs="Arial"/>
          <w:b/>
          <w:sz w:val="18"/>
          <w:szCs w:val="18"/>
          <w:lang w:eastAsia="fr-FR"/>
        </w:rPr>
        <w:t>C.3 -</w:t>
      </w:r>
      <w:r w:rsidRPr="00561C9E">
        <w:rPr>
          <w:rFonts w:ascii="Century Gothic" w:eastAsia="Times New Roman" w:hAnsi="Century Gothic" w:cs="Arial"/>
          <w:sz w:val="18"/>
          <w:szCs w:val="18"/>
          <w:lang w:eastAsia="fr-FR"/>
        </w:rPr>
        <w:t xml:space="preserve"> Les garanties s'appliquent à toutes les personnes placées sous la garde ou l'autorité du souscripteur - responsabilité </w:t>
      </w:r>
      <w:r w:rsidRPr="00561C9E">
        <w:rPr>
          <w:rFonts w:ascii="Century Gothic" w:eastAsia="Times New Roman" w:hAnsi="Century Gothic" w:cs="Arial"/>
          <w:sz w:val="18"/>
          <w:szCs w:val="18"/>
          <w:u w:val="single"/>
          <w:lang w:eastAsia="fr-FR"/>
        </w:rPr>
        <w:t>du fait</w:t>
      </w:r>
      <w:r w:rsidRPr="00561C9E">
        <w:rPr>
          <w:rFonts w:ascii="Century Gothic" w:eastAsia="Times New Roman" w:hAnsi="Century Gothic" w:cs="Arial"/>
          <w:sz w:val="18"/>
          <w:szCs w:val="18"/>
          <w:lang w:eastAsia="fr-FR"/>
        </w:rPr>
        <w:t xml:space="preserve"> de ces personnes ou </w:t>
      </w:r>
      <w:r w:rsidRPr="00561C9E">
        <w:rPr>
          <w:rFonts w:ascii="Century Gothic" w:eastAsia="Times New Roman" w:hAnsi="Century Gothic" w:cs="Arial"/>
          <w:sz w:val="18"/>
          <w:szCs w:val="18"/>
          <w:u w:val="single"/>
          <w:lang w:eastAsia="fr-FR"/>
        </w:rPr>
        <w:t>à leur égard -</w:t>
      </w:r>
      <w:r w:rsidRPr="00561C9E">
        <w:rPr>
          <w:rFonts w:ascii="Century Gothic" w:eastAsia="Times New Roman" w:hAnsi="Century Gothic" w:cs="Arial"/>
          <w:sz w:val="18"/>
          <w:szCs w:val="18"/>
          <w:lang w:eastAsia="fr-FR"/>
        </w:rPr>
        <w:t xml:space="preserve"> au cas où la responsabilité du souscripteur serait recherchée et / ou au cas où les dommages ne donneraient pas lieu à réparation en application de la législation sur les accidents de travail (notamment les collaborateurs occasionnels, stagiaires, participants à des tests…). </w:t>
      </w:r>
      <w:r w:rsidRPr="00561C9E">
        <w:rPr>
          <w:rFonts w:ascii="Century Gothic" w:eastAsia="Times New Roman" w:hAnsi="Century Gothic" w:cs="Arial"/>
          <w:sz w:val="18"/>
          <w:szCs w:val="18"/>
          <w:u w:val="single"/>
          <w:lang w:eastAsia="fr-FR"/>
        </w:rPr>
        <w:t>Les personnes physiques seront alors considérées comme tiers entre elles au titre du présent contrat.</w:t>
      </w:r>
    </w:p>
    <w:p w14:paraId="1407251B"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71273F31"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C.3.1 -</w:t>
      </w:r>
      <w:r w:rsidRPr="00561C9E">
        <w:rPr>
          <w:rFonts w:ascii="Century Gothic" w:eastAsia="Times New Roman" w:hAnsi="Century Gothic" w:cs="Arial"/>
          <w:sz w:val="18"/>
          <w:szCs w:val="18"/>
          <w:lang w:eastAsia="fr-FR"/>
        </w:rPr>
        <w:t xml:space="preserve"> Elles s'appliquent aussi aux dommages causés aux matériels et personnels de l'Etat, y compris dans l'hypothèse où la responsabilité de l'Etat viendrait à être recherchée.</w:t>
      </w:r>
    </w:p>
    <w:p w14:paraId="09B038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4872AB82"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C.3.2 -</w:t>
      </w:r>
      <w:r w:rsidRPr="00561C9E">
        <w:rPr>
          <w:rFonts w:ascii="Century Gothic" w:eastAsia="Times New Roman" w:hAnsi="Century Gothic" w:cs="Arial"/>
          <w:sz w:val="18"/>
          <w:szCs w:val="18"/>
          <w:lang w:eastAsia="fr-FR"/>
        </w:rPr>
        <w:t xml:space="preserve"> Elles s'appliquent lorsque les préposés du souscripteur sont en stage dans une autre structure, en complément ou à défaut de la couverture éventuellement souscrite par la structure d’accueil. </w:t>
      </w:r>
    </w:p>
    <w:p w14:paraId="722A6D3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60ADED9D"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C.4 </w:t>
      </w:r>
      <w:r w:rsidRPr="00561C9E">
        <w:rPr>
          <w:rFonts w:ascii="Century Gothic" w:eastAsia="Times New Roman" w:hAnsi="Century Gothic" w:cs="Arial"/>
          <w:sz w:val="18"/>
          <w:szCs w:val="18"/>
          <w:lang w:eastAsia="fr-FR"/>
        </w:rPr>
        <w:t>– La garantie des biens et effets personnels des agents est accordée y compris en cas de vol sous réserve d’un dépôt de plainte.</w:t>
      </w:r>
    </w:p>
    <w:p w14:paraId="0B81974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0594255B" w14:textId="56D291F0"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C.4.1. </w:t>
      </w:r>
      <w:r w:rsidRPr="00561C9E">
        <w:rPr>
          <w:rFonts w:ascii="Century Gothic" w:eastAsia="Times New Roman" w:hAnsi="Century Gothic" w:cs="Arial"/>
          <w:sz w:val="18"/>
          <w:szCs w:val="18"/>
          <w:lang w:eastAsia="fr-FR"/>
        </w:rPr>
        <w:t xml:space="preserve">Cette garantie est acquise aux dommages immatériels consécutifs à hauteur de </w:t>
      </w:r>
      <w:r w:rsidR="005E1B3D">
        <w:rPr>
          <w:rFonts w:ascii="Century Gothic" w:eastAsia="Times New Roman" w:hAnsi="Century Gothic" w:cs="Arial"/>
          <w:sz w:val="18"/>
          <w:szCs w:val="18"/>
          <w:lang w:eastAsia="fr-FR"/>
        </w:rPr>
        <w:t>3</w:t>
      </w:r>
      <w:r w:rsidRPr="00561C9E">
        <w:rPr>
          <w:rFonts w:ascii="Century Gothic" w:eastAsia="Times New Roman" w:hAnsi="Century Gothic" w:cs="Arial"/>
          <w:sz w:val="18"/>
          <w:szCs w:val="18"/>
          <w:lang w:eastAsia="fr-FR"/>
        </w:rPr>
        <w:t xml:space="preserve">50 € par sinistre sous réserve d’accord du souscripteur.  </w:t>
      </w:r>
    </w:p>
    <w:p w14:paraId="1F69C2E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37666C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C.5 - </w:t>
      </w:r>
      <w:r w:rsidRPr="00561C9E">
        <w:rPr>
          <w:rFonts w:ascii="Century Gothic" w:eastAsia="Times New Roman" w:hAnsi="Century Gothic" w:cs="Arial"/>
          <w:sz w:val="18"/>
          <w:szCs w:val="18"/>
          <w:lang w:eastAsia="fr-FR"/>
        </w:rPr>
        <w:t>En cas de service concédé à des tiers, les garanties sont étendues à la responsabilité pouvant incomber au souscripteur en cas de défaillance du gestionnaire ou en raison de la limitation dans l’objet et l’étendue de la mission. Cette garantie intervenant en complément, à défaut ou en cas de défaillance de l’assurance du gestionnaire.</w:t>
      </w:r>
    </w:p>
    <w:p w14:paraId="6F5BB737"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2C90BCB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C.6</w:t>
      </w:r>
      <w:r w:rsidRPr="00561C9E">
        <w:rPr>
          <w:rFonts w:ascii="Century Gothic" w:eastAsia="Times New Roman" w:hAnsi="Century Gothic" w:cs="Arial"/>
          <w:sz w:val="18"/>
          <w:szCs w:val="18"/>
          <w:lang w:eastAsia="fr-FR"/>
        </w:rPr>
        <w:t xml:space="preserve"> - Les garanties s'appliquent pour les dommages qui résulteraient de sa qualité d’organisateur ou co-organisateur (mise à disposition de moyens ou financement) de compétitions sportives, manifestations culturelles ou thérapeutiques. Dans ce cadre, les garanties sont acquises en cas d'effondrement de tribunes ou gradins démontables et de toutes manifestations (</w:t>
      </w:r>
      <w:r w:rsidRPr="00561C9E">
        <w:rPr>
          <w:rFonts w:ascii="Century Gothic" w:eastAsia="Times New Roman" w:hAnsi="Century Gothic" w:cs="Arial"/>
          <w:i/>
          <w:sz w:val="18"/>
          <w:szCs w:val="18"/>
          <w:lang w:eastAsia="fr-FR"/>
        </w:rPr>
        <w:t>congrès, réunions, assemblées...</w:t>
      </w:r>
      <w:r w:rsidRPr="00561C9E">
        <w:rPr>
          <w:rFonts w:ascii="Century Gothic" w:eastAsia="Times New Roman" w:hAnsi="Century Gothic" w:cs="Arial"/>
          <w:sz w:val="18"/>
          <w:szCs w:val="18"/>
          <w:lang w:eastAsia="fr-FR"/>
        </w:rPr>
        <w:t>) organisées ou co-organisées par le souscripteur.</w:t>
      </w:r>
    </w:p>
    <w:p w14:paraId="47A42BD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031D66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C.6.1</w:t>
      </w:r>
      <w:r w:rsidRPr="00561C9E">
        <w:rPr>
          <w:rFonts w:ascii="Century Gothic" w:eastAsia="Times New Roman" w:hAnsi="Century Gothic" w:cs="Arial"/>
          <w:sz w:val="18"/>
          <w:szCs w:val="18"/>
          <w:lang w:eastAsia="fr-FR"/>
        </w:rPr>
        <w:t xml:space="preserve"> - La responsabilité pouvant incomber au souscripteur suite à défaillance de l’organisateur ou de défaut / insuffisance d’assurance est garantie lorsque l’activité a été organisée à la demande du souscripteur avec son concours et / ou son financement.</w:t>
      </w:r>
    </w:p>
    <w:p w14:paraId="12FA1E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207D91D2" w14:textId="04548EFC"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C.7</w:t>
      </w:r>
      <w:r w:rsidRPr="00561C9E">
        <w:rPr>
          <w:rFonts w:ascii="Century Gothic" w:eastAsia="Times New Roman" w:hAnsi="Century Gothic" w:cs="Arial"/>
          <w:sz w:val="18"/>
          <w:szCs w:val="18"/>
          <w:lang w:eastAsia="fr-FR"/>
        </w:rPr>
        <w:t xml:space="preserve"> - </w:t>
      </w:r>
      <w:r w:rsidR="005E77C6" w:rsidRPr="005E77C6">
        <w:rPr>
          <w:rFonts w:ascii="Century Gothic" w:eastAsia="Times New Roman" w:hAnsi="Century Gothic" w:cs="Arial"/>
          <w:sz w:val="18"/>
          <w:szCs w:val="18"/>
          <w:lang w:eastAsia="fr-FR"/>
        </w:rPr>
        <w:t xml:space="preserve">Les garanties s'appliquent pour les dommages matériels et immatériels </w:t>
      </w:r>
      <w:bookmarkStart w:id="10" w:name="_Hlk96461694"/>
      <w:r w:rsidR="005E77C6" w:rsidRPr="005E77C6">
        <w:rPr>
          <w:rFonts w:ascii="Century Gothic" w:eastAsia="Times New Roman" w:hAnsi="Century Gothic" w:cs="Arial"/>
          <w:sz w:val="18"/>
          <w:szCs w:val="18"/>
          <w:lang w:eastAsia="fr-FR"/>
        </w:rPr>
        <w:t xml:space="preserve">(risques locatifs, recours des voisins et des tiers…) </w:t>
      </w:r>
      <w:bookmarkEnd w:id="10"/>
      <w:r w:rsidR="005E77C6" w:rsidRPr="005E77C6">
        <w:rPr>
          <w:rFonts w:ascii="Century Gothic" w:eastAsia="Times New Roman" w:hAnsi="Century Gothic" w:cs="Arial"/>
          <w:sz w:val="18"/>
          <w:szCs w:val="18"/>
          <w:lang w:eastAsia="fr-FR"/>
        </w:rPr>
        <w:t>qui résulteraient d'un incendie, d'une explosion</w:t>
      </w:r>
      <w:r w:rsidRPr="00561C9E">
        <w:rPr>
          <w:rFonts w:ascii="Century Gothic" w:eastAsia="Times New Roman" w:hAnsi="Century Gothic" w:cs="Arial"/>
          <w:sz w:val="18"/>
          <w:szCs w:val="18"/>
          <w:lang w:eastAsia="fr-FR"/>
        </w:rPr>
        <w:t xml:space="preserve">, de l'action de l’eau, survenus dans un local occupé par le souscripteur ou par toute personne dont elle responsable pendant une période inférieure à </w:t>
      </w:r>
      <w:r w:rsidR="00BA40A9">
        <w:rPr>
          <w:rFonts w:ascii="Century Gothic" w:eastAsia="Times New Roman" w:hAnsi="Century Gothic" w:cs="Arial"/>
          <w:b/>
          <w:sz w:val="18"/>
          <w:szCs w:val="18"/>
          <w:lang w:eastAsia="fr-FR"/>
        </w:rPr>
        <w:t>soixante</w:t>
      </w:r>
      <w:r w:rsidRPr="00561C9E">
        <w:rPr>
          <w:rFonts w:ascii="Century Gothic" w:eastAsia="Times New Roman" w:hAnsi="Century Gothic" w:cs="Arial"/>
          <w:b/>
          <w:sz w:val="18"/>
          <w:szCs w:val="18"/>
          <w:lang w:eastAsia="fr-FR"/>
        </w:rPr>
        <w:t xml:space="preserve"> jours</w:t>
      </w:r>
      <w:r w:rsidRPr="00561C9E">
        <w:rPr>
          <w:rFonts w:ascii="Century Gothic" w:eastAsia="Times New Roman" w:hAnsi="Century Gothic" w:cs="Arial"/>
          <w:sz w:val="18"/>
          <w:szCs w:val="18"/>
          <w:lang w:eastAsia="fr-FR"/>
        </w:rPr>
        <w:t xml:space="preserve"> consécutifs (ex : salle de réunion, centre de congrès…). </w:t>
      </w:r>
    </w:p>
    <w:p w14:paraId="0C4FEF3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p>
    <w:p w14:paraId="71994A2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C.7.1</w:t>
      </w:r>
      <w:r w:rsidRPr="00561C9E">
        <w:rPr>
          <w:rFonts w:ascii="Century Gothic" w:eastAsia="Times New Roman" w:hAnsi="Century Gothic" w:cs="Arial"/>
          <w:sz w:val="18"/>
          <w:szCs w:val="18"/>
          <w:lang w:eastAsia="fr-FR"/>
        </w:rPr>
        <w:t xml:space="preserve"> - Il est également entendu que les détériorations causées à un immeuble mis à disposition ponctuellement ou régulièrement pour les besoins des activités du souscripteur seront prises en charge au titre du présent contrat.  </w:t>
      </w:r>
    </w:p>
    <w:p w14:paraId="20BDA7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26CE1A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C.8</w:t>
      </w:r>
      <w:r w:rsidRPr="00561C9E">
        <w:rPr>
          <w:rFonts w:ascii="Century Gothic" w:eastAsia="Times New Roman" w:hAnsi="Century Gothic" w:cs="Arial"/>
          <w:sz w:val="18"/>
          <w:szCs w:val="18"/>
          <w:lang w:eastAsia="fr-FR"/>
        </w:rPr>
        <w:t xml:space="preserve"> - Les garanties s'appliquent à la responsabilité qui pourrait incomber à l’assuré en sa qualité de commettant, lorsque ses préposés utilisent un véhicule ne lui appartenant pas pour les besoins du service, y compris sur le trajet domicile / lieu de travail.</w:t>
      </w:r>
    </w:p>
    <w:p w14:paraId="4BE8235D" w14:textId="77777777"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19E0133B" w14:textId="77777777" w:rsidR="002626D1" w:rsidRPr="00DF683E" w:rsidRDefault="002626D1" w:rsidP="00561C9E">
      <w:pPr>
        <w:overflowPunct w:val="0"/>
        <w:autoSpaceDE w:val="0"/>
        <w:autoSpaceDN w:val="0"/>
        <w:adjustRightInd w:val="0"/>
        <w:spacing w:after="60" w:line="288" w:lineRule="auto"/>
        <w:jc w:val="both"/>
        <w:rPr>
          <w:rFonts w:ascii="Century Gothic" w:eastAsia="Times New Roman" w:hAnsi="Century Gothic" w:cs="Arial"/>
          <w:sz w:val="20"/>
          <w:szCs w:val="20"/>
          <w:lang w:eastAsia="fr-FR"/>
        </w:rPr>
      </w:pPr>
    </w:p>
    <w:p w14:paraId="23A1734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r w:rsidRPr="00561C9E">
        <w:rPr>
          <w:rFonts w:ascii="Century Gothic" w:eastAsia="Times New Roman" w:hAnsi="Century Gothic" w:cs="Arial"/>
          <w:i/>
          <w:sz w:val="18"/>
          <w:szCs w:val="18"/>
          <w:lang w:eastAsia="fr-FR"/>
        </w:rPr>
        <w:t xml:space="preserve">C.8.1 - </w:t>
      </w:r>
      <w:r w:rsidRPr="00561C9E">
        <w:rPr>
          <w:rFonts w:ascii="Century Gothic" w:eastAsia="Times New Roman" w:hAnsi="Century Gothic" w:cs="Arial"/>
          <w:sz w:val="18"/>
          <w:szCs w:val="18"/>
          <w:lang w:eastAsia="fr-FR"/>
        </w:rPr>
        <w:t>Les garanties sont expressément accordées en cas d’action récursoire à l’encontre de l’assuré par l’assureur automobile d’un véhicule utilisé par un préposé de l’assuré ou si un préposé de l’assuré n’était pas assuré et que la responsabilité de l’assuré était recherchée. Cette garantie intervient en complément ou à défaut de l’assurance dont bénéficie le véhicule.</w:t>
      </w:r>
    </w:p>
    <w:p w14:paraId="6DA1FAA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36AFE40" w14:textId="0D6E6BAF"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1" w:name="_Hlk10883883"/>
      <w:r w:rsidRPr="00561C9E">
        <w:rPr>
          <w:rFonts w:ascii="Century Gothic" w:eastAsia="Times New Roman" w:hAnsi="Century Gothic" w:cs="Arial"/>
          <w:b/>
          <w:sz w:val="18"/>
          <w:szCs w:val="18"/>
          <w:lang w:eastAsia="fr-FR"/>
        </w:rPr>
        <w:t>C.9</w:t>
      </w:r>
      <w:r w:rsidRPr="00561C9E">
        <w:rPr>
          <w:rFonts w:ascii="Century Gothic" w:eastAsia="Times New Roman" w:hAnsi="Century Gothic" w:cs="Arial"/>
          <w:sz w:val="18"/>
          <w:szCs w:val="18"/>
          <w:lang w:eastAsia="fr-FR"/>
        </w:rPr>
        <w:t xml:space="preserve"> - La garantie est étendue à l’organisation d’un service de transport par le souscripteur (avec extension de la qualité d’assuré aux participants bénévoles), notamment pour les dommages causés aux personnes transportées et participants bénévoles. </w:t>
      </w:r>
      <w:r w:rsidRPr="00561C9E">
        <w:rPr>
          <w:rFonts w:ascii="Century Gothic" w:eastAsia="Times New Roman" w:hAnsi="Century Gothic" w:cs="Arial"/>
          <w:sz w:val="18"/>
          <w:szCs w:val="18"/>
          <w:u w:val="single"/>
          <w:lang w:eastAsia="fr-FR"/>
        </w:rPr>
        <w:t>Les participants, usagers et le souscripteur sont tiers entre eux</w:t>
      </w:r>
      <w:r w:rsidRPr="00561C9E">
        <w:rPr>
          <w:rFonts w:ascii="Century Gothic" w:eastAsia="Times New Roman" w:hAnsi="Century Gothic" w:cs="Arial"/>
          <w:sz w:val="18"/>
          <w:szCs w:val="18"/>
          <w:lang w:eastAsia="fr-FR"/>
        </w:rPr>
        <w:t>.</w:t>
      </w:r>
    </w:p>
    <w:p w14:paraId="6025D3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bookmarkEnd w:id="11"/>
    <w:p w14:paraId="7A5CB01A"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C.9.1 - </w:t>
      </w:r>
      <w:r w:rsidRPr="00561C9E">
        <w:rPr>
          <w:rFonts w:ascii="Century Gothic" w:eastAsia="Times New Roman" w:hAnsi="Century Gothic" w:cs="Arial"/>
          <w:sz w:val="18"/>
          <w:szCs w:val="18"/>
          <w:lang w:eastAsia="fr-FR"/>
        </w:rPr>
        <w:t>Par dérogation aux clauses excluant les dommages causés par les véhicules à moteur, les garanties sont étendues aux conséquences pécuniaires de la responsabilité encourue par l’assuré en sa qualité d’organisateur, si celle-ci est engagée distinctement ou conjointement avec celle du transporteur à la suite de dommages causés par le véhicule de transport n’appartenant pas à l’assuré et dont il n’est pas locataire, ni emprunteur, ni dépositaire. Cette garantie devra être équivalente à celle prévue par les articles R211-2 et R211-13 du Code des assurances.</w:t>
      </w:r>
    </w:p>
    <w:p w14:paraId="50DCC862"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p>
    <w:p w14:paraId="41004A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C.10</w:t>
      </w:r>
      <w:r w:rsidRPr="00561C9E">
        <w:rPr>
          <w:rFonts w:ascii="Century Gothic" w:eastAsia="Times New Roman" w:hAnsi="Century Gothic" w:cs="Arial"/>
          <w:sz w:val="18"/>
          <w:szCs w:val="18"/>
          <w:lang w:eastAsia="fr-FR"/>
        </w:rPr>
        <w:t xml:space="preserve"> - Les garanties s'appliquent aux dommages qui résulteraient de la fonction « OUTIL » des véhicules. L’assureur conservant son droit à recours à l’encontre de l’assureur « Automobile » de l’assuré.</w:t>
      </w:r>
    </w:p>
    <w:p w14:paraId="4324634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Cs/>
          <w:i/>
          <w:iCs/>
          <w:sz w:val="18"/>
          <w:szCs w:val="18"/>
          <w:lang w:eastAsia="fr-FR"/>
        </w:rPr>
      </w:pPr>
    </w:p>
    <w:p w14:paraId="660277BB" w14:textId="77777777" w:rsidR="00561C9E" w:rsidRPr="00561C9E" w:rsidRDefault="00561C9E" w:rsidP="00561C9E">
      <w:pPr>
        <w:overflowPunct w:val="0"/>
        <w:autoSpaceDE w:val="0"/>
        <w:autoSpaceDN w:val="0"/>
        <w:adjustRightInd w:val="0"/>
        <w:spacing w:after="60" w:line="288" w:lineRule="auto"/>
        <w:ind w:left="284" w:right="283"/>
        <w:jc w:val="both"/>
        <w:rPr>
          <w:rFonts w:ascii="Century Gothic" w:eastAsia="Times New Roman" w:hAnsi="Century Gothic" w:cs="Arial"/>
          <w:sz w:val="18"/>
          <w:szCs w:val="18"/>
          <w:lang w:eastAsia="fr-FR"/>
        </w:rPr>
      </w:pPr>
      <w:r w:rsidRPr="00561C9E">
        <w:rPr>
          <w:rFonts w:ascii="Century Gothic" w:eastAsia="Times New Roman" w:hAnsi="Century Gothic" w:cs="Arial"/>
          <w:bCs/>
          <w:i/>
          <w:iCs/>
          <w:sz w:val="18"/>
          <w:szCs w:val="18"/>
          <w:lang w:eastAsia="fr-FR"/>
        </w:rPr>
        <w:t xml:space="preserve">C.10.1 - </w:t>
      </w:r>
      <w:r w:rsidRPr="00561C9E">
        <w:rPr>
          <w:rFonts w:ascii="Century Gothic" w:eastAsia="Times New Roman" w:hAnsi="Century Gothic" w:cs="Arial"/>
          <w:sz w:val="18"/>
          <w:szCs w:val="18"/>
          <w:lang w:eastAsia="fr-FR"/>
        </w:rPr>
        <w:t xml:space="preserve">La garantie est également étendue aux dommages causés par les fauteuils électriques même lorsque ceux-ci sont considérés comme des véhicules terrestres à moteur en circulation. </w:t>
      </w:r>
    </w:p>
    <w:p w14:paraId="07B83D5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421513FC" w14:textId="3EF0830D"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C.11</w:t>
      </w:r>
      <w:r w:rsidRPr="00561C9E">
        <w:rPr>
          <w:rFonts w:ascii="Century Gothic" w:eastAsia="Times New Roman" w:hAnsi="Century Gothic" w:cs="Arial"/>
          <w:sz w:val="18"/>
          <w:szCs w:val="18"/>
          <w:lang w:eastAsia="fr-FR"/>
        </w:rPr>
        <w:t xml:space="preserve"> - Les garanties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sont acquises lorsqu'un véhicule dont l’assuré n’est pas propriétaire est déplacé ou conduit pour les besoins du service. Cette garantie intervient en complément ou à défaut de l’assurance dont bénéficie le véhicule.</w:t>
      </w:r>
    </w:p>
    <w:p w14:paraId="3DAC6FE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3BCBA974" w14:textId="6D2FB756"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C.12 -</w:t>
      </w:r>
      <w:r w:rsidRPr="00561C9E">
        <w:rPr>
          <w:rFonts w:ascii="Century Gothic" w:eastAsia="Times New Roman" w:hAnsi="Century Gothic" w:cs="Arial"/>
          <w:sz w:val="18"/>
          <w:szCs w:val="18"/>
          <w:lang w:eastAsia="fr-FR"/>
        </w:rPr>
        <w:t xml:space="preserve"> Les biens confiés sont définis comme étant tout bien meuble que l’assuré ou les personnes dont il est responsable a en dépôt, location, garde, prêt, et/ou qu'il détient à quelque titre que ce soit.</w:t>
      </w:r>
    </w:p>
    <w:p w14:paraId="5A9953F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F30A22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C.12.1</w:t>
      </w:r>
      <w:r w:rsidRPr="00561C9E">
        <w:rPr>
          <w:rFonts w:ascii="Century Gothic" w:eastAsia="Times New Roman" w:hAnsi="Century Gothic" w:cs="Arial"/>
          <w:sz w:val="18"/>
          <w:szCs w:val="18"/>
          <w:lang w:eastAsia="fr-FR"/>
        </w:rPr>
        <w:t xml:space="preserve"> – Les biens manutentionnés sont inclus dans cette définition, y compris lorsque la manutention est effectuée à l’aide d’un engin automoteur.</w:t>
      </w:r>
    </w:p>
    <w:p w14:paraId="57CA8CC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1087DF3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C.13 – </w:t>
      </w:r>
      <w:r w:rsidRPr="00561C9E">
        <w:rPr>
          <w:rFonts w:ascii="Century Gothic" w:eastAsia="Times New Roman" w:hAnsi="Century Gothic" w:cs="Arial"/>
          <w:sz w:val="18"/>
          <w:szCs w:val="18"/>
          <w:lang w:eastAsia="fr-FR"/>
        </w:rPr>
        <w:t>Le souscripteur peut passer toutes conventions nécessaires à l'exercice de ses activités pouvant comporter transfert de responsabilité et/ou obligation de garantie et/ou renonciation à recours, dès lors qu'elles sont :</w:t>
      </w:r>
    </w:p>
    <w:p w14:paraId="478A7BB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26BA2E86" w14:textId="451180FE"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C.13.1</w:t>
      </w:r>
      <w:r w:rsidRPr="00561C9E">
        <w:rPr>
          <w:rFonts w:ascii="Century Gothic" w:eastAsia="Times New Roman" w:hAnsi="Century Gothic" w:cs="Arial"/>
          <w:sz w:val="18"/>
          <w:szCs w:val="18"/>
          <w:lang w:eastAsia="fr-FR"/>
        </w:rPr>
        <w:t xml:space="preserve"> - imposées par les administrations, les entreprises publiques, semi-publiques, groupements, associations, auxquels il peut faire appel (notamment : EDF, GDF, SNCF, opérateurs télécoms, Ministères y compris obligations à l'égard des agents de l'Etat, Aéroports, Douanes...)</w:t>
      </w:r>
      <w:r w:rsidR="00BA40A9">
        <w:rPr>
          <w:rFonts w:ascii="Century Gothic" w:eastAsia="Times New Roman" w:hAnsi="Century Gothic" w:cs="Arial"/>
          <w:sz w:val="18"/>
          <w:szCs w:val="18"/>
          <w:lang w:eastAsia="fr-FR"/>
        </w:rPr>
        <w:t>.</w:t>
      </w:r>
    </w:p>
    <w:p w14:paraId="4F977FE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0211B33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C.13.2</w:t>
      </w:r>
      <w:r w:rsidRPr="00561C9E">
        <w:rPr>
          <w:rFonts w:ascii="Century Gothic" w:eastAsia="Times New Roman" w:hAnsi="Century Gothic" w:cs="Arial"/>
          <w:sz w:val="18"/>
          <w:szCs w:val="18"/>
          <w:lang w:eastAsia="fr-FR"/>
        </w:rPr>
        <w:t xml:space="preserve"> - préconisées par les Fédérations, Syndicats, Organisations Professionnelles,</w:t>
      </w:r>
    </w:p>
    <w:p w14:paraId="7C15A5C3"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6585270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C.13.3</w:t>
      </w:r>
      <w:r w:rsidRPr="00561C9E">
        <w:rPr>
          <w:rFonts w:ascii="Century Gothic" w:eastAsia="Times New Roman" w:hAnsi="Century Gothic" w:cs="Arial"/>
          <w:sz w:val="18"/>
          <w:szCs w:val="18"/>
          <w:lang w:eastAsia="fr-FR"/>
        </w:rPr>
        <w:t xml:space="preserve"> - usuelles en matière de contrat : de stagiaires, intérimaires et/ou aides bénévoles, de visiteurs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de crédit-bail, de location ou de mise à disposition de biens, de participation à des foires, expositions ou toutes autres manifestations liées aux activités de l'Assuré.</w:t>
      </w:r>
    </w:p>
    <w:p w14:paraId="4037D5D8" w14:textId="77777777"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b/>
          <w:bCs/>
          <w:sz w:val="18"/>
          <w:szCs w:val="18"/>
          <w:lang w:eastAsia="fr-FR"/>
        </w:rPr>
      </w:pPr>
    </w:p>
    <w:p w14:paraId="39139B2F" w14:textId="370CBD2E"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2" w:name="_Hlk115258862"/>
      <w:r w:rsidRPr="00561C9E">
        <w:rPr>
          <w:rFonts w:ascii="Century Gothic" w:eastAsia="Times New Roman" w:hAnsi="Century Gothic" w:cs="Arial"/>
          <w:b/>
          <w:bCs/>
          <w:sz w:val="18"/>
          <w:szCs w:val="18"/>
          <w:lang w:eastAsia="fr-FR"/>
        </w:rPr>
        <w:t>C.14</w:t>
      </w:r>
      <w:r w:rsidRPr="00561C9E">
        <w:rPr>
          <w:rFonts w:ascii="Century Gothic" w:eastAsia="Times New Roman" w:hAnsi="Century Gothic" w:cs="Arial"/>
          <w:sz w:val="18"/>
          <w:szCs w:val="18"/>
          <w:lang w:eastAsia="fr-FR"/>
        </w:rPr>
        <w:t xml:space="preserve"> - </w:t>
      </w:r>
      <w:r w:rsidR="00A50758" w:rsidRPr="00561C9E">
        <w:rPr>
          <w:rFonts w:ascii="Century Gothic" w:eastAsia="Times New Roman" w:hAnsi="Century Gothic" w:cs="Arial"/>
          <w:sz w:val="18"/>
          <w:szCs w:val="18"/>
          <w:lang w:eastAsia="fr-FR"/>
        </w:rPr>
        <w:t>L'assureur renonce aux recours qu'il serait en droit d'exercer, contre toute personne morale ou privée, de droit public ou de droit privé</w:t>
      </w:r>
      <w:r w:rsidR="00A50758">
        <w:rPr>
          <w:rFonts w:ascii="Century Gothic" w:eastAsia="Times New Roman" w:hAnsi="Century Gothic" w:cs="Arial"/>
          <w:sz w:val="18"/>
          <w:szCs w:val="18"/>
          <w:lang w:eastAsia="fr-FR"/>
        </w:rPr>
        <w:t xml:space="preserve"> et leur(s) assureur(s)</w:t>
      </w:r>
      <w:r w:rsidR="00A50758" w:rsidRPr="00561C9E">
        <w:rPr>
          <w:rFonts w:ascii="Century Gothic" w:eastAsia="Times New Roman" w:hAnsi="Century Gothic" w:cs="Arial"/>
          <w:sz w:val="18"/>
          <w:szCs w:val="18"/>
          <w:lang w:eastAsia="fr-FR"/>
        </w:rPr>
        <w:t xml:space="preserve">, </w:t>
      </w:r>
      <w:r w:rsidR="00A50758" w:rsidRPr="00561C9E">
        <w:rPr>
          <w:rFonts w:ascii="Century Gothic" w:eastAsia="Times New Roman" w:hAnsi="Century Gothic" w:cs="Arial"/>
          <w:sz w:val="18"/>
          <w:szCs w:val="18"/>
          <w:u w:val="single"/>
          <w:lang w:eastAsia="fr-FR"/>
        </w:rPr>
        <w:t>sauf accord de l’établissement souscripteur,</w:t>
      </w:r>
      <w:r w:rsidR="00A50758" w:rsidRPr="00561C9E">
        <w:rPr>
          <w:rFonts w:ascii="Century Gothic" w:eastAsia="Times New Roman" w:hAnsi="Century Gothic" w:cs="Arial"/>
          <w:sz w:val="18"/>
          <w:szCs w:val="18"/>
          <w:lang w:eastAsia="fr-FR"/>
        </w:rPr>
        <w:t xml:space="preserve"> et cas de malveillance, sur l'exercice de ce recours.</w:t>
      </w:r>
    </w:p>
    <w:bookmarkEnd w:id="12"/>
    <w:p w14:paraId="40351A23"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038962B"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C.15</w:t>
      </w:r>
      <w:r w:rsidRPr="00561C9E">
        <w:rPr>
          <w:rFonts w:ascii="Century Gothic" w:eastAsia="Times New Roman" w:hAnsi="Century Gothic" w:cs="Arial"/>
          <w:sz w:val="18"/>
          <w:szCs w:val="18"/>
          <w:lang w:eastAsia="fr-FR"/>
        </w:rPr>
        <w:t xml:space="preserve"> – La garantie pollution / atteinte à l’environnement comprend la réparation des dommages causés aux tiers, mais aussi à l’atmosphère, à l’eau, aux sols, aux paysages, aux sites naturels, à la biodiversité et à l’interaction entre ces éléments.</w:t>
      </w:r>
    </w:p>
    <w:p w14:paraId="25E5C737" w14:textId="44A1B12C" w:rsidR="00BA40A9" w:rsidRDefault="00BA40A9">
      <w:pPr>
        <w:rPr>
          <w:rFonts w:ascii="Century Gothic" w:eastAsia="Times New Roman" w:hAnsi="Century Gothic" w:cs="Arial"/>
          <w:b/>
          <w:sz w:val="14"/>
          <w:szCs w:val="14"/>
          <w:highlight w:val="yellow"/>
          <w:lang w:eastAsia="fr-FR"/>
        </w:rPr>
      </w:pPr>
      <w:r>
        <w:rPr>
          <w:rFonts w:ascii="Century Gothic" w:eastAsia="Times New Roman" w:hAnsi="Century Gothic" w:cs="Arial"/>
          <w:b/>
          <w:sz w:val="14"/>
          <w:szCs w:val="14"/>
          <w:highlight w:val="yellow"/>
          <w:lang w:eastAsia="fr-FR"/>
        </w:rPr>
        <w:br w:type="page"/>
      </w:r>
    </w:p>
    <w:p w14:paraId="34248E34" w14:textId="77777777" w:rsid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4"/>
          <w:szCs w:val="14"/>
          <w:highlight w:val="yellow"/>
          <w:lang w:eastAsia="fr-FR"/>
        </w:rPr>
      </w:pPr>
    </w:p>
    <w:p w14:paraId="577B0F10" w14:textId="77777777" w:rsidR="00990CD9" w:rsidRPr="00561C9E" w:rsidRDefault="00990CD9" w:rsidP="00561C9E">
      <w:pPr>
        <w:overflowPunct w:val="0"/>
        <w:autoSpaceDE w:val="0"/>
        <w:autoSpaceDN w:val="0"/>
        <w:adjustRightInd w:val="0"/>
        <w:spacing w:after="60" w:line="288" w:lineRule="auto"/>
        <w:ind w:left="284"/>
        <w:jc w:val="both"/>
        <w:rPr>
          <w:rFonts w:ascii="Century Gothic" w:eastAsia="Times New Roman" w:hAnsi="Century Gothic" w:cs="Arial"/>
          <w:b/>
          <w:sz w:val="14"/>
          <w:szCs w:val="14"/>
          <w:highlight w:val="yellow"/>
          <w:lang w:eastAsia="fr-FR"/>
        </w:rPr>
      </w:pPr>
    </w:p>
    <w:p w14:paraId="7B18496A" w14:textId="5B513836"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C.15.1 - </w:t>
      </w:r>
      <w:r w:rsidRPr="00561C9E">
        <w:rPr>
          <w:rFonts w:ascii="Century Gothic" w:eastAsia="Times New Roman" w:hAnsi="Century Gothic" w:cs="Arial"/>
          <w:sz w:val="18"/>
          <w:szCs w:val="18"/>
          <w:lang w:eastAsia="fr-FR"/>
        </w:rPr>
        <w:t>La garantie s’étend également :</w:t>
      </w:r>
    </w:p>
    <w:p w14:paraId="6DC56FCD"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biens (mobiliers ou immobiliers) appartenant à l’assuré ou utilisés par lui ;</w:t>
      </w:r>
    </w:p>
    <w:p w14:paraId="4A5EF4E5"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sols et eaux résultant d’une atteinte à l’environnement survenant tant dans l’enceinte des sites de l’assuré qu’à l’extérieur de ceux-ci, exposés en l’absence de réclamation de tiers, soit sur injonction des pouvoirs publics, soit en accord avec l’assureur ;</w:t>
      </w:r>
    </w:p>
    <w:p w14:paraId="37E5E4E9"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indispensables à la prévention d’un risque imminent de pollution accidentelle. </w:t>
      </w:r>
    </w:p>
    <w:p w14:paraId="098B91D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 xml:space="preserve">Chacune de ces garanties est accordée dans la limite de 20 % du plafond figurant au tableau des garanties.  </w:t>
      </w:r>
    </w:p>
    <w:p w14:paraId="6DB433F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5062FC56" w14:textId="5A45DB2E" w:rsidR="002A3542" w:rsidRPr="00A50758" w:rsidRDefault="00561C9E" w:rsidP="00A50758">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C.16 </w:t>
      </w:r>
      <w:r w:rsidRPr="00561C9E">
        <w:rPr>
          <w:rFonts w:ascii="Century Gothic" w:eastAsia="Times New Roman" w:hAnsi="Century Gothic" w:cs="Arial"/>
          <w:sz w:val="18"/>
          <w:szCs w:val="18"/>
          <w:lang w:eastAsia="fr-FR"/>
        </w:rPr>
        <w:t xml:space="preserve">- Le délai de déclaration des sinistres est porté à </w:t>
      </w:r>
      <w:r w:rsidRPr="00561C9E">
        <w:rPr>
          <w:rFonts w:ascii="Century Gothic" w:eastAsia="Times New Roman" w:hAnsi="Century Gothic" w:cs="Arial"/>
          <w:b/>
          <w:sz w:val="18"/>
          <w:szCs w:val="18"/>
          <w:lang w:eastAsia="fr-FR"/>
        </w:rPr>
        <w:t>un mois</w:t>
      </w:r>
      <w:r w:rsidRPr="00561C9E">
        <w:rPr>
          <w:rFonts w:ascii="Century Gothic" w:eastAsia="Times New Roman" w:hAnsi="Century Gothic" w:cs="Arial"/>
          <w:sz w:val="18"/>
          <w:szCs w:val="18"/>
          <w:lang w:eastAsia="fr-FR"/>
        </w:rPr>
        <w:t xml:space="preserve"> à partir du moment où le service en charges des assurances auprès du souscripteur en aura eu connaissance.</w:t>
      </w:r>
    </w:p>
    <w:p w14:paraId="70F35567" w14:textId="77777777" w:rsidR="009924C0" w:rsidRDefault="009924C0" w:rsidP="001B4EC3">
      <w:pPr>
        <w:spacing w:after="60" w:line="288" w:lineRule="auto"/>
        <w:jc w:val="both"/>
        <w:rPr>
          <w:rFonts w:ascii="Century Gothic" w:hAnsi="Century Gothic" w:cs="Arial"/>
          <w:sz w:val="18"/>
          <w:szCs w:val="18"/>
        </w:rPr>
      </w:pPr>
    </w:p>
    <w:p w14:paraId="6FBB2B51" w14:textId="77777777" w:rsidR="00990CD9" w:rsidRPr="009A2433" w:rsidRDefault="00990CD9" w:rsidP="001B4EC3">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10EE35F2" w14:textId="77777777" w:rsidTr="006822D1">
        <w:tc>
          <w:tcPr>
            <w:tcW w:w="5000" w:type="pct"/>
            <w:shd w:val="clear" w:color="auto" w:fill="215868" w:themeFill="accent5" w:themeFillShade="80"/>
          </w:tcPr>
          <w:p w14:paraId="15DA6C70" w14:textId="77777777" w:rsidR="002A3542" w:rsidRPr="00EF70E0" w:rsidRDefault="002A3542" w:rsidP="006822D1">
            <w:pPr>
              <w:rPr>
                <w:rFonts w:ascii="Century Gothic" w:hAnsi="Century Gothic" w:cs="Arial"/>
                <w:sz w:val="12"/>
                <w:szCs w:val="12"/>
              </w:rPr>
            </w:pPr>
          </w:p>
          <w:p w14:paraId="777EBF0E" w14:textId="462FD05F" w:rsidR="002A3542" w:rsidRDefault="002A3542" w:rsidP="006822D1">
            <w:pPr>
              <w:rPr>
                <w:rFonts w:ascii="Century Gothic" w:hAnsi="Century Gothic" w:cs="Arial"/>
                <w:sz w:val="20"/>
                <w:szCs w:val="20"/>
              </w:rPr>
            </w:pPr>
            <w:r>
              <w:rPr>
                <w:rFonts w:ascii="Century Gothic" w:hAnsi="Century Gothic" w:cs="Arial"/>
                <w:bCs/>
                <w:color w:val="FFFFFF" w:themeColor="background1"/>
                <w:sz w:val="20"/>
                <w:szCs w:val="20"/>
              </w:rPr>
              <w:t>F</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Exclusion</w:t>
            </w:r>
            <w:r w:rsidR="002264FB">
              <w:rPr>
                <w:rFonts w:ascii="Century Gothic" w:hAnsi="Century Gothic" w:cs="Arial"/>
                <w:bCs/>
                <w:color w:val="FFFFFF" w:themeColor="background1"/>
                <w:sz w:val="20"/>
                <w:szCs w:val="20"/>
              </w:rPr>
              <w:t>s</w:t>
            </w:r>
          </w:p>
          <w:p w14:paraId="54746908" w14:textId="77777777" w:rsidR="002A3542" w:rsidRPr="00EF70E0" w:rsidRDefault="002A3542" w:rsidP="006822D1">
            <w:pPr>
              <w:rPr>
                <w:rFonts w:ascii="Century Gothic" w:hAnsi="Century Gothic" w:cs="Arial"/>
                <w:sz w:val="12"/>
                <w:szCs w:val="12"/>
              </w:rPr>
            </w:pPr>
          </w:p>
        </w:tc>
      </w:tr>
    </w:tbl>
    <w:p w14:paraId="0CBC3608" w14:textId="422041C9" w:rsidR="0069073D" w:rsidRPr="00990CD9" w:rsidRDefault="0069073D" w:rsidP="001B4EC3">
      <w:pPr>
        <w:spacing w:after="60" w:line="288" w:lineRule="auto"/>
        <w:jc w:val="both"/>
        <w:rPr>
          <w:rFonts w:ascii="Century Gothic" w:hAnsi="Century Gothic" w:cs="Arial"/>
        </w:rPr>
      </w:pPr>
    </w:p>
    <w:p w14:paraId="568AD8E9" w14:textId="77777777" w:rsidR="00086B84" w:rsidRPr="009924C0" w:rsidRDefault="00086B84" w:rsidP="00086B84">
      <w:pPr>
        <w:spacing w:after="60" w:line="288" w:lineRule="auto"/>
        <w:rPr>
          <w:rFonts w:ascii="Century Gothic" w:hAnsi="Century Gothic" w:cs="Arial"/>
          <w:b/>
          <w:bCs/>
          <w:sz w:val="18"/>
          <w:szCs w:val="18"/>
        </w:rPr>
      </w:pPr>
      <w:r w:rsidRPr="009924C0">
        <w:rPr>
          <w:rFonts w:ascii="Century Gothic" w:hAnsi="Century Gothic" w:cs="Arial"/>
          <w:b/>
          <w:bCs/>
          <w:sz w:val="18"/>
          <w:szCs w:val="18"/>
          <w:u w:val="single"/>
        </w:rPr>
        <w:t>NONOBSTANT TOUTES AUTRES DISPOSITIONS CONTRAIRES, SONT SEULS EXCLUS DE LA GARANTIE</w:t>
      </w:r>
      <w:r w:rsidRPr="009924C0">
        <w:rPr>
          <w:rFonts w:ascii="Century Gothic" w:hAnsi="Century Gothic" w:cs="Arial"/>
          <w:b/>
          <w:bCs/>
          <w:sz w:val="18"/>
          <w:szCs w:val="18"/>
        </w:rPr>
        <w:t> :</w:t>
      </w:r>
    </w:p>
    <w:p w14:paraId="27B04B05" w14:textId="77777777" w:rsidR="00086B84" w:rsidRPr="00677499" w:rsidRDefault="00086B84" w:rsidP="00086B84">
      <w:pPr>
        <w:spacing w:after="60" w:line="288" w:lineRule="auto"/>
        <w:rPr>
          <w:rFonts w:ascii="Century Gothic" w:hAnsi="Century Gothic" w:cs="Arial"/>
          <w:sz w:val="14"/>
          <w:szCs w:val="14"/>
        </w:rPr>
      </w:pPr>
    </w:p>
    <w:p w14:paraId="313AD9A1"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 – LES DOMMAGES CAUSES PAR LA FAUTE INTENTIONNELLE OU DOLOSIVE D’UN REPRESENTANT LEGAL DE L’ASSURE ;</w:t>
      </w:r>
    </w:p>
    <w:p w14:paraId="39BBD506" w14:textId="77777777" w:rsidR="00086B84" w:rsidRPr="00677499" w:rsidRDefault="00086B84" w:rsidP="00086B84">
      <w:pPr>
        <w:spacing w:after="60" w:line="288" w:lineRule="auto"/>
        <w:rPr>
          <w:rFonts w:ascii="Century Gothic" w:hAnsi="Century Gothic" w:cs="Arial"/>
          <w:b/>
          <w:sz w:val="14"/>
          <w:szCs w:val="14"/>
        </w:rPr>
      </w:pPr>
    </w:p>
    <w:p w14:paraId="75E8115B" w14:textId="77777777" w:rsidR="00086B84" w:rsidRPr="009924C0" w:rsidRDefault="00086B84" w:rsidP="00086B84">
      <w:pPr>
        <w:spacing w:after="60" w:line="288" w:lineRule="auto"/>
        <w:rPr>
          <w:rFonts w:ascii="Century Gothic" w:hAnsi="Century Gothic" w:cs="Arial"/>
          <w:sz w:val="18"/>
          <w:szCs w:val="18"/>
        </w:rPr>
      </w:pPr>
      <w:r w:rsidRPr="009924C0">
        <w:rPr>
          <w:rFonts w:ascii="Century Gothic" w:hAnsi="Century Gothic" w:cs="Arial"/>
          <w:b/>
          <w:sz w:val="18"/>
          <w:szCs w:val="18"/>
        </w:rPr>
        <w:t xml:space="preserve">D.2 – LES DOMMAGES RESULTANT D’ACTES DE TERRORISME OU D’ATTENTATS. </w:t>
      </w:r>
      <w:r w:rsidRPr="009924C0">
        <w:rPr>
          <w:rFonts w:ascii="Century Gothic" w:hAnsi="Century Gothic" w:cs="Arial"/>
          <w:sz w:val="18"/>
          <w:szCs w:val="18"/>
        </w:rPr>
        <w:t>TOUTEFOIS, LA GARANTIE DE CES DOMMAGES DEMEURE ACQUISE LORSQUE LA RESPONSABILITE DE L’ASSURE EST RECHERCHEE POUR DEFAUT D’ORGANISATION ;</w:t>
      </w:r>
    </w:p>
    <w:p w14:paraId="62EEC984" w14:textId="77777777" w:rsidR="00086B84" w:rsidRPr="00677499" w:rsidRDefault="00086B84" w:rsidP="00086B84">
      <w:pPr>
        <w:spacing w:after="60" w:line="288" w:lineRule="auto"/>
        <w:rPr>
          <w:rFonts w:ascii="Century Gothic" w:hAnsi="Century Gothic" w:cs="Arial"/>
          <w:b/>
          <w:sz w:val="14"/>
          <w:szCs w:val="14"/>
        </w:rPr>
      </w:pPr>
    </w:p>
    <w:p w14:paraId="7DB5B7B9"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D.3 – LES DOMMAGES OCCASIONNES PAR LA GUERRE CIVILE OU ETRANGERE ;</w:t>
      </w:r>
    </w:p>
    <w:p w14:paraId="3F562E31" w14:textId="77777777" w:rsidR="00086B84" w:rsidRPr="00677499" w:rsidRDefault="00086B84" w:rsidP="00086B84">
      <w:pPr>
        <w:spacing w:after="60" w:line="288" w:lineRule="auto"/>
        <w:rPr>
          <w:rFonts w:ascii="Century Gothic" w:hAnsi="Century Gothic" w:cs="Arial"/>
          <w:b/>
          <w:sz w:val="14"/>
          <w:szCs w:val="14"/>
        </w:rPr>
      </w:pPr>
    </w:p>
    <w:p w14:paraId="6836DC8C"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D.4 – LES DOMMAGES CAUSES PAR :</w:t>
      </w:r>
    </w:p>
    <w:p w14:paraId="1BB7E365" w14:textId="77777777" w:rsidR="00086B84" w:rsidRPr="009924C0" w:rsidRDefault="00086B84" w:rsidP="00086B84">
      <w:pPr>
        <w:spacing w:after="60" w:line="288" w:lineRule="auto"/>
        <w:rPr>
          <w:rFonts w:ascii="Century Gothic" w:hAnsi="Century Gothic" w:cs="Arial"/>
          <w:b/>
          <w:sz w:val="18"/>
          <w:szCs w:val="18"/>
        </w:rPr>
      </w:pPr>
      <w:r w:rsidRPr="006C2A1B">
        <w:rPr>
          <w:rFonts w:ascii="Century Gothic" w:hAnsi="Century Gothic" w:cs="Arial"/>
          <w:b/>
          <w:sz w:val="4"/>
          <w:szCs w:val="4"/>
        </w:rPr>
        <w:tab/>
      </w:r>
      <w:r w:rsidRPr="009924C0">
        <w:rPr>
          <w:rFonts w:ascii="Century Gothic" w:hAnsi="Century Gothic" w:cs="Arial"/>
          <w:b/>
          <w:sz w:val="18"/>
          <w:szCs w:val="18"/>
        </w:rPr>
        <w:t>- DES ARMES OU ENGINS DESTINES A EXPLOSER PAR MODIFICATION DE STRUCTURE DU NOYAU DE L’ATOME ;</w:t>
      </w:r>
    </w:p>
    <w:p w14:paraId="789B48D1" w14:textId="77777777" w:rsidR="00086B84" w:rsidRPr="009924C0"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 COMBUSTIBLE NUCLEAIRE, PRODUIT OU DECHET RADIOACTIF OU TOUTE AUTRE SOURCE DE RAYONNEMENTS IONISANTS SI LES DOMMAGES :</w:t>
      </w:r>
    </w:p>
    <w:p w14:paraId="784583CA"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FRAPPENT DIRECTEMENT UNE INSTALLATION NUCLEAIRE ;</w:t>
      </w:r>
    </w:p>
    <w:p w14:paraId="1DDDE4FB"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ENGAGENT LA RESPONSABILITE EXCLUSIVE D’UN EXPLOITANT D’INSTALLATION NUCLEAIRE ;</w:t>
      </w:r>
    </w:p>
    <w:p w14:paraId="64A629C1"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TROUVENT LEUR ORIGINE DANS LA FOURNITURE DE BIENS OU SERVICES CONCERNANT UNE INSTALLATION NUCLEAIRE.</w:t>
      </w:r>
    </w:p>
    <w:p w14:paraId="559CB045" w14:textId="77777777" w:rsidR="00086B84"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TOUTES SOURCES DE RAYONNEMENTS IONISANTS DESTINEE A ETRE UTILISEE HORS D’UNE INSTALLATION NUCLEAIRE A DES FINS INDUSTRIELLES, COMMERCIALES OU AGRICOLES ;</w:t>
      </w:r>
    </w:p>
    <w:p w14:paraId="77233B21" w14:textId="77777777" w:rsidR="00086B84" w:rsidRPr="00677499" w:rsidRDefault="00086B84" w:rsidP="00086B84">
      <w:pPr>
        <w:spacing w:after="60" w:line="288" w:lineRule="auto"/>
        <w:ind w:left="284"/>
        <w:rPr>
          <w:rFonts w:ascii="Century Gothic" w:hAnsi="Century Gothic" w:cs="Arial"/>
          <w:b/>
          <w:sz w:val="4"/>
          <w:szCs w:val="4"/>
        </w:rPr>
      </w:pPr>
    </w:p>
    <w:tbl>
      <w:tblPr>
        <w:tblW w:w="99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086B84" w:rsidRPr="009924C0" w14:paraId="291170C4" w14:textId="77777777" w:rsidTr="004B1204">
        <w:trPr>
          <w:trHeight w:val="802"/>
        </w:trPr>
        <w:tc>
          <w:tcPr>
            <w:tcW w:w="9951" w:type="dxa"/>
            <w:tcBorders>
              <w:top w:val="single" w:sz="4" w:space="0" w:color="auto"/>
              <w:left w:val="single" w:sz="4" w:space="0" w:color="auto"/>
              <w:bottom w:val="single" w:sz="4" w:space="0" w:color="auto"/>
              <w:right w:val="single" w:sz="4" w:space="0" w:color="auto"/>
            </w:tcBorders>
            <w:hideMark/>
          </w:tcPr>
          <w:p w14:paraId="1DA048B1" w14:textId="77777777" w:rsidR="00086B84" w:rsidRPr="009924C0" w:rsidRDefault="00086B84" w:rsidP="004B1204">
            <w:pPr>
              <w:spacing w:after="60" w:line="288" w:lineRule="auto"/>
              <w:ind w:left="34"/>
              <w:rPr>
                <w:rFonts w:ascii="Century Gothic" w:hAnsi="Century Gothic" w:cs="Arial"/>
                <w:b/>
                <w:i/>
                <w:sz w:val="18"/>
                <w:szCs w:val="18"/>
              </w:rPr>
            </w:pPr>
            <w:r w:rsidRPr="009924C0">
              <w:rPr>
                <w:rFonts w:ascii="Century Gothic" w:hAnsi="Century Gothic" w:cs="Arial"/>
                <w:i/>
                <w:sz w:val="18"/>
                <w:szCs w:val="18"/>
              </w:rPr>
              <w:t>CETTE DISPOSITION NE S’APPLIQUE PAS AUX DOMMAGES CAUSES PAR DES SOURCES DE RAYONNEMENTS IONISANTS (RADIONUCLEIDES OU APPAREILS GENERATEURS DE RAYONS X) UTILISEES OU DESTINEES A ETRE UTILISEES EN FRANCE, HORS D’UNE INSTALLATION NUCLEAIRE, A DES FINS SCIENTIFIQUES OU MEDICALES.</w:t>
            </w:r>
          </w:p>
        </w:tc>
      </w:tr>
    </w:tbl>
    <w:p w14:paraId="1D1FC71A" w14:textId="77777777" w:rsidR="00086B84" w:rsidRPr="00677499" w:rsidRDefault="00086B84" w:rsidP="00086B84">
      <w:pPr>
        <w:spacing w:after="60" w:line="288" w:lineRule="auto"/>
        <w:rPr>
          <w:rFonts w:ascii="Century Gothic" w:eastAsia="Times New Roman" w:hAnsi="Century Gothic" w:cs="Arial"/>
          <w:b/>
          <w:sz w:val="14"/>
          <w:szCs w:val="14"/>
        </w:rPr>
      </w:pPr>
    </w:p>
    <w:p w14:paraId="6725F740" w14:textId="77777777" w:rsidR="00086B84" w:rsidRPr="009924C0"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t>D.5 – LES CONSEQUENCES DE L’APPLICATION A L’ASSURE DES DISPOSITIONS PREVUES PAR LES ARTICLES 1792 A 1792-6 DU CODE CIVIL.</w:t>
      </w:r>
    </w:p>
    <w:p w14:paraId="368B450B" w14:textId="77777777" w:rsidR="00086B84" w:rsidRPr="00677499" w:rsidRDefault="00086B84" w:rsidP="00086B84">
      <w:pPr>
        <w:spacing w:after="60" w:line="288" w:lineRule="auto"/>
        <w:rPr>
          <w:rFonts w:ascii="Century Gothic" w:hAnsi="Century Gothic" w:cs="Arial"/>
          <w:b/>
          <w:sz w:val="14"/>
          <w:szCs w:val="14"/>
        </w:rPr>
      </w:pPr>
    </w:p>
    <w:p w14:paraId="17E474F7"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D.6 – LES DOMMAGES CAUSES PAR UNE ATTEINTE A L’ENVIRONNEMENT, DES LORS QUE CETTE ATTEINTE EST SOIT :</w:t>
      </w:r>
    </w:p>
    <w:p w14:paraId="3267E386" w14:textId="77777777" w:rsidR="00086B84" w:rsidRPr="009924C0" w:rsidRDefault="00086B84" w:rsidP="00086B84">
      <w:pPr>
        <w:spacing w:after="60" w:line="288" w:lineRule="auto"/>
        <w:ind w:left="567" w:firstLine="1"/>
        <w:rPr>
          <w:rFonts w:ascii="Century Gothic" w:hAnsi="Century Gothic" w:cs="Arial"/>
          <w:b/>
          <w:sz w:val="18"/>
          <w:szCs w:val="18"/>
        </w:rPr>
      </w:pPr>
      <w:r w:rsidRPr="009924C0">
        <w:rPr>
          <w:rFonts w:ascii="Century Gothic" w:hAnsi="Century Gothic" w:cs="Arial"/>
          <w:b/>
          <w:sz w:val="18"/>
          <w:szCs w:val="18"/>
        </w:rPr>
        <w:t>- NON ACCIDENTELLE, SURVENANT DANS LES SITES DE L’ASSURE ;</w:t>
      </w:r>
    </w:p>
    <w:p w14:paraId="56906392" w14:textId="77777777" w:rsidR="00086B84" w:rsidRPr="009924C0"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SURVENANT DU FAIT DE L’EXPLOITATION PAR L’ASSURE D’UNE INSTALLATION CLASSEE POUR LA PROTECTION DE L’ENVIRONNEMENT ET SOUMISE A AUTORISATION AU TITRE DES ARTICLES L 512-1 A L 512-7-7 DU CODE DE L’ENVIRONNEMENT ;</w:t>
      </w:r>
    </w:p>
    <w:p w14:paraId="7C48B459" w14:textId="77777777" w:rsidR="00086B84"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RESULTANT D’UNE DEFECTUOSITE DU MATERIEL / INSTALLATIONS DE STOCKAGE, DE CONFINEMENT, DE TRANSPORT OU TRAITEMENT DE PRODUITS OU DECHETS POLLUANTS CONNUS DU SOUSCRIPTEUR AU MOMENT DU SINISTRE ;</w:t>
      </w:r>
    </w:p>
    <w:p w14:paraId="0C3BB225" w14:textId="77777777" w:rsidR="00086B84" w:rsidRDefault="00086B84" w:rsidP="00086B84">
      <w:pPr>
        <w:spacing w:after="60" w:line="288" w:lineRule="auto"/>
        <w:jc w:val="both"/>
        <w:rPr>
          <w:rFonts w:ascii="Century Gothic" w:hAnsi="Century Gothic" w:cs="Arial"/>
          <w:b/>
          <w:sz w:val="16"/>
          <w:szCs w:val="16"/>
        </w:rPr>
      </w:pPr>
    </w:p>
    <w:p w14:paraId="5F52CCB7" w14:textId="77777777" w:rsidR="00990CD9" w:rsidRPr="00990CD9" w:rsidRDefault="00990CD9" w:rsidP="00086B84">
      <w:pPr>
        <w:spacing w:after="60" w:line="288" w:lineRule="auto"/>
        <w:jc w:val="both"/>
        <w:rPr>
          <w:rFonts w:ascii="Century Gothic" w:hAnsi="Century Gothic" w:cs="Arial"/>
          <w:b/>
          <w:sz w:val="20"/>
          <w:szCs w:val="20"/>
        </w:rPr>
      </w:pPr>
    </w:p>
    <w:p w14:paraId="23DCB38F"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D.7 – LES DOMMAGES MATERIELS ET IMMATERIELS </w:t>
      </w:r>
      <w:r w:rsidRPr="005E77C6">
        <w:rPr>
          <w:rFonts w:ascii="Century Gothic" w:eastAsia="Times New Roman" w:hAnsi="Century Gothic" w:cs="Arial"/>
          <w:sz w:val="18"/>
          <w:szCs w:val="18"/>
          <w:lang w:eastAsia="fr-FR"/>
        </w:rPr>
        <w:t xml:space="preserve">(RISQUES LOCATIFS, RECOURS DES VOISINS ET DES TIERS…) </w:t>
      </w:r>
      <w:r w:rsidRPr="009924C0">
        <w:rPr>
          <w:rFonts w:ascii="Century Gothic" w:hAnsi="Century Gothic" w:cs="Arial"/>
          <w:b/>
          <w:sz w:val="18"/>
          <w:szCs w:val="18"/>
        </w:rPr>
        <w:t xml:space="preserve">RESULTANT D’INCENDIE, D’EXPLOSION, OU DUS A L’ACTION DES EAUX, LORSQU’ILS SONT CONSECUTIFS A DES EVENEMENTS PRENANT NAISSANCE DANS LES LOCAUX DONT L’ASSURE EST PROPRIETAIRE OU OCCUPANT AU SENS DE LA LEGISLATION SUR LES LOYERS. </w:t>
      </w:r>
      <w:r w:rsidRPr="009924C0">
        <w:rPr>
          <w:rFonts w:ascii="Century Gothic" w:hAnsi="Century Gothic" w:cs="Arial"/>
          <w:sz w:val="18"/>
          <w:szCs w:val="18"/>
        </w:rPr>
        <w:t xml:space="preserve">TOUTEFOIS, LA GARANTIE DEMEURE ACQUISE LORSQUE CES DOMMAGES SURVIENNENT DANS DES LOCAUX DONT LE SOUSCRIPTEUR A L’USAGE OU LA JOUISSANCE POUR UNE DUREE N’EXCEDANT PAS </w:t>
      </w:r>
      <w:r>
        <w:rPr>
          <w:rFonts w:ascii="Century Gothic" w:hAnsi="Century Gothic" w:cs="Arial"/>
          <w:sz w:val="18"/>
          <w:szCs w:val="18"/>
        </w:rPr>
        <w:t>30</w:t>
      </w:r>
      <w:r w:rsidRPr="009924C0">
        <w:rPr>
          <w:rFonts w:ascii="Century Gothic" w:hAnsi="Century Gothic" w:cs="Arial"/>
          <w:sz w:val="18"/>
          <w:szCs w:val="18"/>
        </w:rPr>
        <w:t xml:space="preserve"> JOURS CONSECUTIFS ;</w:t>
      </w:r>
    </w:p>
    <w:p w14:paraId="64E13B74" w14:textId="77777777" w:rsidR="00086B84" w:rsidRPr="00B73FA1" w:rsidRDefault="00086B84" w:rsidP="00086B84">
      <w:pPr>
        <w:spacing w:after="60" w:line="288" w:lineRule="auto"/>
        <w:jc w:val="both"/>
        <w:rPr>
          <w:rFonts w:ascii="Century Gothic" w:hAnsi="Century Gothic" w:cs="Arial"/>
          <w:sz w:val="16"/>
          <w:szCs w:val="16"/>
        </w:rPr>
      </w:pPr>
    </w:p>
    <w:p w14:paraId="2FB2CE6C"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D.8 - LES DOMMAGES CAUSES AUX BIENS MOBILIERS LOUES OU EMPRUNTES PAR LE SOUSCRIPTEUR. </w:t>
      </w:r>
    </w:p>
    <w:p w14:paraId="79A5D3AE" w14:textId="77777777" w:rsidR="00086B84" w:rsidRPr="00B73FA1" w:rsidRDefault="00086B84" w:rsidP="00086B84">
      <w:pPr>
        <w:spacing w:after="60" w:line="288" w:lineRule="auto"/>
        <w:jc w:val="both"/>
        <w:rPr>
          <w:rFonts w:ascii="Century Gothic" w:hAnsi="Century Gothic" w:cs="Arial"/>
          <w:sz w:val="16"/>
          <w:szCs w:val="16"/>
        </w:rPr>
      </w:pPr>
    </w:p>
    <w:p w14:paraId="69B6C13B" w14:textId="77777777" w:rsidR="00086B84" w:rsidRDefault="00086B84" w:rsidP="00086B84">
      <w:pPr>
        <w:spacing w:after="60" w:line="288" w:lineRule="auto"/>
        <w:jc w:val="both"/>
        <w:rPr>
          <w:rFonts w:ascii="Century Gothic" w:hAnsi="Century Gothic" w:cs="Arial"/>
          <w:sz w:val="18"/>
          <w:szCs w:val="18"/>
          <w:u w:val="single"/>
        </w:rPr>
      </w:pPr>
      <w:r w:rsidRPr="009924C0">
        <w:rPr>
          <w:rFonts w:ascii="Century Gothic" w:hAnsi="Century Gothic" w:cs="Arial"/>
          <w:b/>
          <w:sz w:val="18"/>
          <w:szCs w:val="18"/>
        </w:rPr>
        <w:t>D.9 - LES DOMMAGES CAUSES PAR LES VEHICULES TERRESTRES A MOTEUR DONT L’ASSURE EST CIVILEMENT RESPONSABLE</w:t>
      </w:r>
      <w:r w:rsidRPr="009924C0">
        <w:rPr>
          <w:rFonts w:ascii="Century Gothic" w:hAnsi="Century Gothic" w:cs="Arial"/>
          <w:sz w:val="18"/>
          <w:szCs w:val="18"/>
        </w:rPr>
        <w:t xml:space="preserve"> </w:t>
      </w:r>
      <w:r w:rsidRPr="009924C0">
        <w:rPr>
          <w:rFonts w:ascii="Century Gothic" w:hAnsi="Century Gothic" w:cs="Arial"/>
          <w:bCs/>
          <w:sz w:val="18"/>
          <w:szCs w:val="18"/>
          <w:u w:val="single"/>
        </w:rPr>
        <w:t xml:space="preserve">SOUS RESERVE DES DIFFERENTES DISPOSITIONS DU PRESENT CAHIER DES CHARGES, ET EN CE QUI CONCERNE NOTAMMENT </w:t>
      </w:r>
      <w:r w:rsidRPr="009924C0">
        <w:rPr>
          <w:rFonts w:ascii="Century Gothic" w:hAnsi="Century Gothic" w:cs="Arial"/>
          <w:bCs/>
          <w:sz w:val="18"/>
          <w:szCs w:val="18"/>
        </w:rPr>
        <w:t>:</w:t>
      </w:r>
    </w:p>
    <w:p w14:paraId="231FDA90" w14:textId="77777777" w:rsidR="00086B84" w:rsidRPr="00990CD9" w:rsidRDefault="00086B84" w:rsidP="00086B84">
      <w:pPr>
        <w:spacing w:after="60" w:line="288" w:lineRule="auto"/>
        <w:jc w:val="both"/>
        <w:rPr>
          <w:rFonts w:ascii="Century Gothic" w:hAnsi="Century Gothic" w:cs="Arial"/>
          <w:sz w:val="14"/>
          <w:szCs w:val="14"/>
          <w:u w:val="single"/>
        </w:rPr>
      </w:pPr>
    </w:p>
    <w:p w14:paraId="18108FE5"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D.9.1</w:t>
      </w:r>
      <w:r w:rsidRPr="009924C0">
        <w:rPr>
          <w:rFonts w:ascii="Century Gothic" w:hAnsi="Century Gothic" w:cs="Arial"/>
          <w:sz w:val="18"/>
          <w:szCs w:val="18"/>
        </w:rPr>
        <w:t xml:space="preserve"> - CEUX CAUSES PAR UN VEHICULE TERRESTRE A MOTEUR DONT LE SOUSCRIPTEUR N'EST NI PROPRIETAIRE, NI LOCATAIRE ET QUE SES PREPOSES OU TOUTE PERSONNE DONT IL POURRAIT ETRE APPELE A REPONDRE, UTILISENT OU DEPLACENT (VEHICULE OBSTRUANT UN ACCES NOTAMMENT) ;</w:t>
      </w:r>
    </w:p>
    <w:p w14:paraId="4E6D05E7" w14:textId="77777777" w:rsidR="00086B84" w:rsidRPr="00990CD9" w:rsidRDefault="00086B84" w:rsidP="00086B84">
      <w:pPr>
        <w:spacing w:after="60" w:line="288" w:lineRule="auto"/>
        <w:ind w:left="284"/>
        <w:rPr>
          <w:rFonts w:ascii="Century Gothic" w:hAnsi="Century Gothic" w:cs="Arial"/>
          <w:sz w:val="14"/>
          <w:szCs w:val="14"/>
        </w:rPr>
      </w:pPr>
    </w:p>
    <w:p w14:paraId="47885439"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D.9.2</w:t>
      </w:r>
      <w:r w:rsidRPr="009924C0">
        <w:rPr>
          <w:rFonts w:ascii="Century Gothic" w:hAnsi="Century Gothic" w:cs="Arial"/>
          <w:sz w:val="18"/>
          <w:szCs w:val="18"/>
        </w:rPr>
        <w:t xml:space="preserve"> - CEUX CAUSES PAR UN VEHICULE TERRESTRE A MOTEUR LORSQUE L'ORIGINE DES DOMMAGES SE TROUVE DANS LES EQUIPEMENTS LIES A LA FONCTION « OUTIL » EN COMPLEMENT OU A DEFAUT D’ASSURANCES SOUSCRITES PAR AILLEURS.</w:t>
      </w:r>
    </w:p>
    <w:p w14:paraId="5413D85C" w14:textId="77777777" w:rsidR="00086B84" w:rsidRPr="00990CD9" w:rsidRDefault="00086B84" w:rsidP="00086B84">
      <w:pPr>
        <w:spacing w:after="60" w:line="288" w:lineRule="auto"/>
        <w:ind w:left="284"/>
        <w:jc w:val="both"/>
        <w:rPr>
          <w:rFonts w:ascii="Century Gothic" w:hAnsi="Century Gothic" w:cs="Arial"/>
          <w:sz w:val="14"/>
          <w:szCs w:val="14"/>
        </w:rPr>
      </w:pPr>
    </w:p>
    <w:p w14:paraId="18603078"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D.9.3</w:t>
      </w:r>
      <w:r w:rsidRPr="009924C0">
        <w:rPr>
          <w:rFonts w:ascii="Century Gothic" w:hAnsi="Century Gothic" w:cs="Arial"/>
          <w:sz w:val="18"/>
          <w:szCs w:val="18"/>
        </w:rPr>
        <w:t xml:space="preserve"> – CEUX CAUSES PAR UN VEHICULE TERRESTRE A MOTEUR CONDUIT A L’INSU DU SOUSCRIPTEUR PAR UN MINEUR OU UN INCAPABLE MAJEUR DONT IL A LA GARDE OU LA RESPONSABILITE ;</w:t>
      </w:r>
    </w:p>
    <w:p w14:paraId="3D30266A" w14:textId="77777777" w:rsidR="00086B84" w:rsidRPr="00990CD9" w:rsidRDefault="00086B84" w:rsidP="00086B84">
      <w:pPr>
        <w:spacing w:after="60" w:line="288" w:lineRule="auto"/>
        <w:ind w:left="284"/>
        <w:jc w:val="both"/>
        <w:rPr>
          <w:rFonts w:ascii="Century Gothic" w:hAnsi="Century Gothic" w:cs="Arial"/>
          <w:sz w:val="14"/>
          <w:szCs w:val="14"/>
        </w:rPr>
      </w:pPr>
    </w:p>
    <w:p w14:paraId="7B3E7A89" w14:textId="77777777" w:rsidR="00086B84" w:rsidRDefault="00086B84" w:rsidP="00086B84">
      <w:pPr>
        <w:tabs>
          <w:tab w:val="left" w:pos="4181"/>
          <w:tab w:val="decimal" w:pos="7938"/>
          <w:tab w:val="decimal" w:pos="8641"/>
        </w:tabs>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D.9.4</w:t>
      </w:r>
      <w:r w:rsidRPr="009924C0">
        <w:rPr>
          <w:rFonts w:ascii="Century Gothic" w:hAnsi="Century Gothic" w:cs="Arial"/>
          <w:sz w:val="18"/>
          <w:szCs w:val="18"/>
        </w:rPr>
        <w:t xml:space="preserve"> - CEUX RELEVANT D’UN DEFAUT D’ORGANISATION ET/OU DE FONCTIONNEMENT DE L’ASSURE SUITE A UN ACCIDENT DE LA CIRCULATION, OU LORSQU’IL EST MIS EN CAUSE DU FAIT DE SES ACTIVITES DE REPARATION ET/OU ENTRETIEN DE SES VEHICULES ;</w:t>
      </w:r>
    </w:p>
    <w:p w14:paraId="26EFC54B" w14:textId="77777777" w:rsidR="00086B84" w:rsidRPr="00B73FA1" w:rsidRDefault="00086B84" w:rsidP="00086B84">
      <w:pPr>
        <w:tabs>
          <w:tab w:val="left" w:pos="4181"/>
          <w:tab w:val="decimal" w:pos="7938"/>
          <w:tab w:val="decimal" w:pos="8641"/>
        </w:tabs>
        <w:spacing w:after="60" w:line="288" w:lineRule="auto"/>
        <w:ind w:left="284"/>
        <w:jc w:val="both"/>
        <w:rPr>
          <w:rFonts w:ascii="Century Gothic" w:hAnsi="Century Gothic" w:cs="Arial"/>
          <w:sz w:val="16"/>
          <w:szCs w:val="16"/>
        </w:rPr>
      </w:pPr>
    </w:p>
    <w:p w14:paraId="57709AE6"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D.10 – LES DOMMAGES CAUSES PAR LES BATEAUX, ENGINS MARITIMES ET FLUVIAUX. </w:t>
      </w:r>
      <w:r w:rsidRPr="009924C0">
        <w:rPr>
          <w:rFonts w:ascii="Century Gothic" w:hAnsi="Century Gothic" w:cs="Arial"/>
          <w:sz w:val="18"/>
          <w:szCs w:val="18"/>
        </w:rPr>
        <w:t xml:space="preserve">DEMEURENT TOUTEFOIS GARANTIS LES DOMMAGES CAUSES PAR DES BATEAUX, ENGINS MARITIME ET FLUVIAUX DESTINES AU TRANSPORT DE </w:t>
      </w:r>
      <w:r>
        <w:rPr>
          <w:rFonts w:ascii="Century Gothic" w:hAnsi="Century Gothic" w:cs="Arial"/>
          <w:sz w:val="18"/>
          <w:szCs w:val="18"/>
        </w:rPr>
        <w:t>10</w:t>
      </w:r>
      <w:r w:rsidRPr="009924C0">
        <w:rPr>
          <w:rFonts w:ascii="Century Gothic" w:hAnsi="Century Gothic" w:cs="Arial"/>
          <w:sz w:val="18"/>
          <w:szCs w:val="18"/>
        </w:rPr>
        <w:t xml:space="preserve"> PERSONNES</w:t>
      </w:r>
      <w:r>
        <w:rPr>
          <w:rFonts w:ascii="Century Gothic" w:hAnsi="Century Gothic" w:cs="Arial"/>
          <w:sz w:val="18"/>
          <w:szCs w:val="18"/>
        </w:rPr>
        <w:t xml:space="preserve"> </w:t>
      </w:r>
      <w:r w:rsidRPr="009924C0">
        <w:rPr>
          <w:rFonts w:ascii="Century Gothic" w:hAnsi="Century Gothic" w:cs="Arial"/>
          <w:sz w:val="18"/>
          <w:szCs w:val="18"/>
        </w:rPr>
        <w:t>;</w:t>
      </w:r>
    </w:p>
    <w:p w14:paraId="15F33C6E" w14:textId="77777777" w:rsidR="00086B84" w:rsidRPr="00B73FA1" w:rsidRDefault="00086B84" w:rsidP="00086B84">
      <w:pPr>
        <w:spacing w:after="60" w:line="288" w:lineRule="auto"/>
        <w:jc w:val="both"/>
        <w:rPr>
          <w:rFonts w:ascii="Century Gothic" w:hAnsi="Century Gothic" w:cs="Arial"/>
          <w:sz w:val="16"/>
          <w:szCs w:val="16"/>
        </w:rPr>
      </w:pPr>
    </w:p>
    <w:p w14:paraId="2F61F764"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D.11 – LES DOMMAGES CAUSES PAR LES ENGINS AERIENS. </w:t>
      </w:r>
      <w:r w:rsidRPr="009924C0">
        <w:rPr>
          <w:rFonts w:ascii="Century Gothic" w:hAnsi="Century Gothic" w:cs="Arial"/>
          <w:sz w:val="18"/>
          <w:szCs w:val="18"/>
          <w:u w:val="single"/>
        </w:rPr>
        <w:t>DEMEURE TOUTEFOIS GARANTIE LA RESPONSABILITE DU SOUSCRIPTEUR LIEE A LA PROPRIETE OU A L’EXPLOITATION D’HELISURFACES / HELISTATIONS.</w:t>
      </w:r>
    </w:p>
    <w:p w14:paraId="5C5C9057" w14:textId="77777777" w:rsidR="00086B84" w:rsidRPr="00B73FA1" w:rsidRDefault="00086B84" w:rsidP="00086B84">
      <w:pPr>
        <w:spacing w:after="60" w:line="288" w:lineRule="auto"/>
        <w:rPr>
          <w:rFonts w:ascii="Century Gothic" w:hAnsi="Century Gothic" w:cs="Arial"/>
          <w:b/>
          <w:sz w:val="16"/>
          <w:szCs w:val="16"/>
        </w:rPr>
      </w:pPr>
    </w:p>
    <w:p w14:paraId="661A51B7"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D.12 – LES DOMMAGES CAUSES PAR LE MATERIEL ET LES INSTALLATIONS FERROVIAIRES AINSI QUE PAR LES ENGINS DE REMONTEE MECANIQUE. </w:t>
      </w:r>
      <w:r w:rsidRPr="009924C0">
        <w:rPr>
          <w:rFonts w:ascii="Century Gothic" w:hAnsi="Century Gothic" w:cs="Arial"/>
          <w:sz w:val="18"/>
          <w:szCs w:val="18"/>
        </w:rPr>
        <w:t>DEMEURENT TOUTEFOIS GARANTIS LES DOMMAGES CAUSES PAR L’EXPLOITATION D’UN EMBRANCHEMENT PARTICULIER DE VOIES FERREES ;</w:t>
      </w:r>
    </w:p>
    <w:p w14:paraId="1ABDB9D7" w14:textId="77777777" w:rsidR="00086B84" w:rsidRDefault="00086B84" w:rsidP="00086B84">
      <w:pPr>
        <w:spacing w:after="60" w:line="288" w:lineRule="auto"/>
        <w:rPr>
          <w:rFonts w:ascii="Century Gothic" w:hAnsi="Century Gothic" w:cs="Arial"/>
          <w:sz w:val="18"/>
          <w:szCs w:val="18"/>
        </w:rPr>
      </w:pPr>
    </w:p>
    <w:p w14:paraId="7B8F3735"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D.13 – LES DOMMAGES CAUSES AU COURS D’EPREUVES, COURSES, COMPETITIONS OU EXHIBITIONS (OU DE LEURS ESSAIS), COMPORTANT DES VEHICULES TERRESTRES A MOTEUR ET SOUMISES PAR LA REGLEMENTATION EN VIGUEUR A L’AUTORISATION PREALABLE DES POUVOIRS PUBLICS ;</w:t>
      </w:r>
    </w:p>
    <w:p w14:paraId="4045DEBF" w14:textId="77777777" w:rsidR="00086B84" w:rsidRPr="00207C50" w:rsidRDefault="00086B84" w:rsidP="00086B84">
      <w:pPr>
        <w:spacing w:after="60" w:line="288" w:lineRule="auto"/>
        <w:rPr>
          <w:rFonts w:ascii="Century Gothic" w:hAnsi="Century Gothic" w:cs="Arial"/>
          <w:b/>
          <w:sz w:val="14"/>
          <w:szCs w:val="14"/>
        </w:rPr>
      </w:pPr>
    </w:p>
    <w:p w14:paraId="537F0DD7"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D.14 – LES DOMMAGES RESULTANT D’UN VOL OU D’UNE TENTATIVE DE VOL COMMIS PAR LES PREPOSES DU SOUSCRIPTEUR SI AUCUNE PLAINTE N’A ETE DEPOSEE A LEUR ENCONTRE ;</w:t>
      </w:r>
    </w:p>
    <w:p w14:paraId="4C42E3BF" w14:textId="77777777" w:rsidR="00086B84" w:rsidRPr="002A6D8F" w:rsidRDefault="00086B84" w:rsidP="00086B84">
      <w:pPr>
        <w:spacing w:after="60" w:line="288" w:lineRule="auto"/>
        <w:rPr>
          <w:rFonts w:ascii="Century Gothic" w:hAnsi="Century Gothic" w:cs="Arial"/>
          <w:b/>
          <w:sz w:val="16"/>
          <w:szCs w:val="16"/>
        </w:rPr>
      </w:pPr>
    </w:p>
    <w:p w14:paraId="3D27ECC8"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D.15 – LES DOMMAGES CAUSES PAR :</w:t>
      </w:r>
    </w:p>
    <w:p w14:paraId="3FB378B1"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 LES MOISISSURES TOXIQUES ;</w:t>
      </w:r>
    </w:p>
    <w:p w14:paraId="6329F571" w14:textId="77777777" w:rsidR="00086B84" w:rsidRPr="009924C0" w:rsidRDefault="00086B84" w:rsidP="00086B84">
      <w:pPr>
        <w:spacing w:after="60" w:line="288" w:lineRule="auto"/>
        <w:rPr>
          <w:rFonts w:ascii="Century Gothic" w:hAnsi="Century Gothic" w:cs="Arial"/>
          <w:b/>
          <w:sz w:val="18"/>
          <w:szCs w:val="18"/>
        </w:rPr>
      </w:pPr>
      <w:r>
        <w:rPr>
          <w:rFonts w:ascii="Century Gothic" w:hAnsi="Century Gothic" w:cs="Arial"/>
          <w:b/>
          <w:sz w:val="18"/>
          <w:szCs w:val="18"/>
        </w:rPr>
        <w:t xml:space="preserve">- L’AMIANTE OU SES DERIVES (sauf dans le cadre d’un recours d’un préposé adressé au souscripteur sur la base de la faute inexcusable ou des jurisprudences administratives s’en inspirant) ; </w:t>
      </w:r>
    </w:p>
    <w:p w14:paraId="5BB9D368" w14:textId="77777777" w:rsidR="00086B84"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t>- LES ORGANISMES GENETIQUEMENT MODIFIES.</w:t>
      </w:r>
    </w:p>
    <w:p w14:paraId="02F01114" w14:textId="77777777" w:rsidR="00086B84" w:rsidRDefault="00086B84" w:rsidP="00086B84">
      <w:pPr>
        <w:spacing w:after="60" w:line="288" w:lineRule="auto"/>
        <w:jc w:val="both"/>
        <w:rPr>
          <w:rFonts w:ascii="Century Gothic" w:hAnsi="Century Gothic" w:cs="Arial"/>
          <w:b/>
          <w:sz w:val="14"/>
          <w:szCs w:val="14"/>
        </w:rPr>
      </w:pPr>
    </w:p>
    <w:p w14:paraId="4ECBED01" w14:textId="77777777" w:rsidR="00086B84" w:rsidRPr="00B73FA1" w:rsidRDefault="00086B84" w:rsidP="00086B84">
      <w:pPr>
        <w:tabs>
          <w:tab w:val="num" w:pos="720"/>
        </w:tabs>
        <w:spacing w:after="60" w:line="288" w:lineRule="auto"/>
        <w:jc w:val="both"/>
        <w:rPr>
          <w:rFonts w:ascii="Century Gothic" w:hAnsi="Century Gothic" w:cs="Arial"/>
          <w:b/>
          <w:sz w:val="18"/>
          <w:szCs w:val="18"/>
        </w:rPr>
      </w:pPr>
      <w:r w:rsidRPr="00B73FA1">
        <w:rPr>
          <w:rFonts w:ascii="Century Gothic" w:hAnsi="Century Gothic" w:cs="Arial"/>
          <w:b/>
          <w:sz w:val="18"/>
          <w:szCs w:val="18"/>
        </w:rPr>
        <w:t>D.16 – SONT EXCLUS :</w:t>
      </w:r>
    </w:p>
    <w:p w14:paraId="005016D0"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sz w:val="18"/>
          <w:szCs w:val="18"/>
        </w:rPr>
        <w:t>- L</w:t>
      </w:r>
      <w:r w:rsidRPr="00B73FA1">
        <w:rPr>
          <w:rFonts w:ascii="Century Gothic" w:hAnsi="Century Gothic" w:cs="Arial"/>
          <w:b/>
          <w:bCs/>
          <w:sz w:val="18"/>
          <w:szCs w:val="18"/>
        </w:rPr>
        <w:t xml:space="preserve">ES CONSEQUENCES PECUNIAIRES DE LA RESPONSABILITE ENCOURUE PAR L’ASSURE EN RAISON DES DOMMAGES DE TOUTE NATURE DIRECTEMENT OU INDIRECTEMENT CAUSES PAR LES PFAS, </w:t>
      </w:r>
    </w:p>
    <w:p w14:paraId="243A81BC" w14:textId="77777777" w:rsidR="00990CD9" w:rsidRDefault="00990CD9" w:rsidP="00086B84">
      <w:pPr>
        <w:tabs>
          <w:tab w:val="num" w:pos="720"/>
        </w:tabs>
        <w:spacing w:after="60" w:line="288" w:lineRule="auto"/>
        <w:jc w:val="both"/>
        <w:rPr>
          <w:rFonts w:ascii="Century Gothic" w:hAnsi="Century Gothic" w:cs="Arial"/>
          <w:b/>
          <w:bCs/>
          <w:sz w:val="18"/>
          <w:szCs w:val="18"/>
        </w:rPr>
      </w:pPr>
    </w:p>
    <w:p w14:paraId="6C66884E" w14:textId="77777777" w:rsidR="00990CD9" w:rsidRDefault="00990CD9" w:rsidP="00086B84">
      <w:pPr>
        <w:tabs>
          <w:tab w:val="num" w:pos="720"/>
        </w:tabs>
        <w:spacing w:after="60" w:line="288" w:lineRule="auto"/>
        <w:jc w:val="both"/>
        <w:rPr>
          <w:rFonts w:ascii="Century Gothic" w:hAnsi="Century Gothic" w:cs="Arial"/>
          <w:b/>
          <w:bCs/>
          <w:sz w:val="18"/>
          <w:szCs w:val="18"/>
        </w:rPr>
      </w:pPr>
    </w:p>
    <w:p w14:paraId="63A3BD91" w14:textId="77777777" w:rsidR="00990CD9" w:rsidRDefault="00990CD9" w:rsidP="00086B84">
      <w:pPr>
        <w:tabs>
          <w:tab w:val="num" w:pos="720"/>
        </w:tabs>
        <w:spacing w:after="60" w:line="288" w:lineRule="auto"/>
        <w:jc w:val="both"/>
        <w:rPr>
          <w:rFonts w:ascii="Century Gothic" w:hAnsi="Century Gothic" w:cs="Arial"/>
          <w:b/>
          <w:bCs/>
          <w:sz w:val="18"/>
          <w:szCs w:val="18"/>
        </w:rPr>
      </w:pPr>
    </w:p>
    <w:p w14:paraId="76315DF2" w14:textId="3488153E"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xml:space="preserve">- LES FRAIS DE RETRAIT, DE PREVENTION OU DE DEPOLLUTION DE QUELQUE NATURE QU’ILS SOIENT LIES AUX PFAS, </w:t>
      </w:r>
    </w:p>
    <w:p w14:paraId="5EEDF7C3"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TOUTE ATTEINTE A L’ENVIRONNEMENT RESULTANT DES PFAS QUEL QU’EN SOIT LE VECTEUR DE DIFFUSION (L’ATMOSPHERE, LES EAUX ET LE SOL),</w:t>
      </w:r>
    </w:p>
    <w:p w14:paraId="6A46CE93" w14:textId="77777777" w:rsidR="00086B84" w:rsidRPr="00B73FA1" w:rsidRDefault="00086B84" w:rsidP="00086B84">
      <w:pPr>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LES FRAIS DE DEFENSE ET AMENDES DE TOUTES NATURES EN RAPPORT AVEC LES PFAS.</w:t>
      </w:r>
    </w:p>
    <w:p w14:paraId="396FDC55" w14:textId="77777777" w:rsidR="00086B84" w:rsidRPr="00A576C4" w:rsidRDefault="00086B84" w:rsidP="00086B84">
      <w:pPr>
        <w:spacing w:after="60" w:line="288" w:lineRule="auto"/>
        <w:jc w:val="both"/>
        <w:rPr>
          <w:rFonts w:ascii="Century Gothic" w:hAnsi="Century Gothic" w:cs="Arial"/>
          <w:b/>
          <w:sz w:val="18"/>
          <w:szCs w:val="18"/>
        </w:rPr>
      </w:pPr>
      <w:r w:rsidRPr="00B73FA1">
        <w:rPr>
          <w:rFonts w:ascii="Century Gothic" w:hAnsi="Century Gothic" w:cs="Arial"/>
          <w:b/>
          <w:bCs/>
          <w:sz w:val="18"/>
          <w:szCs w:val="18"/>
        </w:rPr>
        <w:t>ON ENTEND PAR PFAS LES SUBSTANCES PER ET POLYFLUOROALKYLEES C’EST-A-DIRE DES COMPOSES CHIMIQUES SYNTHETIQUES CONTENANT AU MOINS UNE LIAISON CARBONE-FLUOR.</w:t>
      </w:r>
    </w:p>
    <w:p w14:paraId="385DD1F3" w14:textId="77777777" w:rsidR="00087191" w:rsidRDefault="00087191" w:rsidP="009924C0">
      <w:pPr>
        <w:spacing w:after="60" w:line="288" w:lineRule="auto"/>
        <w:ind w:left="993"/>
        <w:jc w:val="both"/>
        <w:rPr>
          <w:rFonts w:ascii="Century Gothic" w:hAnsi="Century Gothic" w:cs="Arial"/>
          <w:b/>
          <w:sz w:val="18"/>
          <w:szCs w:val="18"/>
        </w:rPr>
      </w:pPr>
    </w:p>
    <w:p w14:paraId="0E3B5499" w14:textId="77777777" w:rsidR="00087191" w:rsidRDefault="00087191" w:rsidP="009924C0">
      <w:pPr>
        <w:spacing w:after="60" w:line="288" w:lineRule="auto"/>
        <w:ind w:left="993"/>
        <w:jc w:val="both"/>
        <w:rPr>
          <w:rFonts w:ascii="Century Gothic" w:hAnsi="Century Gothic" w:cs="Arial"/>
          <w:b/>
          <w:sz w:val="18"/>
          <w:szCs w:val="18"/>
        </w:rPr>
      </w:pPr>
    </w:p>
    <w:tbl>
      <w:tblPr>
        <w:tblStyle w:val="Grilledutableau"/>
        <w:tblW w:w="5000" w:type="pct"/>
        <w:shd w:val="clear" w:color="auto" w:fill="215868" w:themeFill="accent5" w:themeFillShade="80"/>
        <w:tblLook w:val="04A0" w:firstRow="1" w:lastRow="0" w:firstColumn="1" w:lastColumn="0" w:noHBand="0" w:noVBand="1"/>
      </w:tblPr>
      <w:tblGrid>
        <w:gridCol w:w="10658"/>
      </w:tblGrid>
      <w:tr w:rsidR="00D16327" w14:paraId="30FC711B" w14:textId="77777777" w:rsidTr="00D16327">
        <w:trPr>
          <w:trHeight w:val="680"/>
        </w:trPr>
        <w:tc>
          <w:tcPr>
            <w:tcW w:w="5000" w:type="pct"/>
            <w:tcBorders>
              <w:top w:val="nil"/>
              <w:left w:val="nil"/>
              <w:bottom w:val="nil"/>
              <w:right w:val="nil"/>
            </w:tcBorders>
            <w:shd w:val="clear" w:color="auto" w:fill="215868" w:themeFill="accent5" w:themeFillShade="80"/>
            <w:vAlign w:val="center"/>
            <w:hideMark/>
          </w:tcPr>
          <w:p w14:paraId="28571CE6" w14:textId="77777777" w:rsidR="00D16327" w:rsidRDefault="00D16327">
            <w:pPr>
              <w:spacing w:line="288" w:lineRule="auto"/>
              <w:rPr>
                <w:rFonts w:ascii="Century Gothic" w:hAnsi="Century Gothic" w:cs="Arial"/>
                <w:bCs/>
                <w:color w:val="FFFFFF" w:themeColor="background1"/>
                <w:sz w:val="20"/>
                <w:szCs w:val="18"/>
              </w:rPr>
            </w:pPr>
            <w:bookmarkStart w:id="13" w:name="_Hlk30169688"/>
            <w:r>
              <w:rPr>
                <w:rFonts w:ascii="Century Gothic" w:hAnsi="Century Gothic" w:cs="Arial"/>
                <w:bCs/>
                <w:color w:val="FFFFFF" w:themeColor="background1"/>
                <w:sz w:val="20"/>
                <w:szCs w:val="18"/>
              </w:rPr>
              <w:t>ARTICLE 3 – ACCIDENTS CORPORELS</w:t>
            </w:r>
            <w:r>
              <w:rPr>
                <w:rFonts w:ascii="Century Gothic" w:hAnsi="Century Gothic" w:cs="Arial"/>
                <w:b/>
                <w:bCs/>
                <w:color w:val="FFFFFF" w:themeColor="background1"/>
                <w:sz w:val="20"/>
                <w:szCs w:val="18"/>
              </w:rPr>
              <w:t xml:space="preserve"> </w:t>
            </w:r>
            <w:r>
              <w:rPr>
                <w:rFonts w:ascii="Century Gothic" w:hAnsi="Century Gothic" w:cs="Arial"/>
                <w:bCs/>
                <w:color w:val="FFFFFF" w:themeColor="background1"/>
                <w:sz w:val="20"/>
                <w:szCs w:val="18"/>
              </w:rPr>
              <w:t>– compris dans la solution de base</w:t>
            </w:r>
          </w:p>
        </w:tc>
      </w:tr>
      <w:bookmarkEnd w:id="13"/>
    </w:tbl>
    <w:p w14:paraId="5F8BF292" w14:textId="77777777" w:rsidR="00D16327" w:rsidRDefault="00D16327" w:rsidP="00D16327">
      <w:pPr>
        <w:spacing w:after="60" w:line="288" w:lineRule="auto"/>
        <w:jc w:val="both"/>
        <w:rPr>
          <w:rFonts w:ascii="Century Gothic" w:hAnsi="Century Gothic" w:cs="Arial"/>
          <w:sz w:val="14"/>
          <w:szCs w:val="14"/>
        </w:rPr>
      </w:pPr>
    </w:p>
    <w:p w14:paraId="066E3553" w14:textId="77777777" w:rsidR="00D16327" w:rsidRDefault="00D16327" w:rsidP="00D16327">
      <w:pPr>
        <w:spacing w:after="60" w:line="288" w:lineRule="auto"/>
        <w:jc w:val="both"/>
        <w:rPr>
          <w:rFonts w:ascii="Century Gothic" w:hAnsi="Century Gothic" w:cs="Arial"/>
          <w:bCs/>
          <w:sz w:val="18"/>
          <w:szCs w:val="18"/>
        </w:rPr>
      </w:pPr>
      <w:r>
        <w:rPr>
          <w:rFonts w:ascii="Century Gothic" w:hAnsi="Century Gothic" w:cs="Arial"/>
          <w:bCs/>
          <w:sz w:val="18"/>
          <w:szCs w:val="18"/>
          <w:u w:val="single"/>
        </w:rPr>
        <w:t>DEFINITIONS</w:t>
      </w:r>
      <w:r>
        <w:rPr>
          <w:rFonts w:ascii="Century Gothic" w:hAnsi="Century Gothic" w:cs="Arial"/>
          <w:bCs/>
          <w:sz w:val="18"/>
          <w:szCs w:val="18"/>
        </w:rPr>
        <w:t> :</w:t>
      </w: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21"/>
        <w:gridCol w:w="2081"/>
        <w:gridCol w:w="2639"/>
        <w:gridCol w:w="2907"/>
      </w:tblGrid>
      <w:tr w:rsidR="001B2E3B" w:rsidRPr="00D16327" w14:paraId="5CEA94BA" w14:textId="21D6EDA0" w:rsidTr="00DF683E">
        <w:trPr>
          <w:trHeight w:val="430"/>
          <w:jc w:val="center"/>
        </w:trPr>
        <w:tc>
          <w:tcPr>
            <w:tcW w:w="1419" w:type="pct"/>
            <w:vMerge w:val="restart"/>
            <w:shd w:val="clear" w:color="auto" w:fill="215868" w:themeFill="accent5" w:themeFillShade="80"/>
            <w:vAlign w:val="center"/>
          </w:tcPr>
          <w:p w14:paraId="0D3AF8F9" w14:textId="77777777" w:rsidR="001B2E3B" w:rsidRPr="00D16327" w:rsidRDefault="001B2E3B" w:rsidP="00B77111">
            <w:pPr>
              <w:spacing w:after="60" w:line="288" w:lineRule="auto"/>
              <w:jc w:val="center"/>
              <w:rPr>
                <w:rFonts w:ascii="Century Gothic" w:hAnsi="Century Gothic" w:cs="Arial"/>
                <w:b/>
                <w:bCs/>
                <w:color w:val="FFFFFF" w:themeColor="background1"/>
                <w:sz w:val="18"/>
                <w:szCs w:val="18"/>
              </w:rPr>
            </w:pPr>
            <w:r w:rsidRPr="00D16327">
              <w:rPr>
                <w:rFonts w:ascii="Century Gothic" w:hAnsi="Century Gothic" w:cs="Arial"/>
                <w:b/>
                <w:bCs/>
                <w:color w:val="FFFFFF" w:themeColor="background1"/>
                <w:sz w:val="18"/>
                <w:szCs w:val="18"/>
              </w:rPr>
              <w:t>Etablissements</w:t>
            </w:r>
          </w:p>
        </w:tc>
        <w:tc>
          <w:tcPr>
            <w:tcW w:w="3581" w:type="pct"/>
            <w:gridSpan w:val="3"/>
            <w:shd w:val="clear" w:color="auto" w:fill="215868" w:themeFill="accent5" w:themeFillShade="80"/>
            <w:vAlign w:val="center"/>
          </w:tcPr>
          <w:p w14:paraId="1324FEF1" w14:textId="7482F4E9" w:rsidR="001B2E3B" w:rsidRPr="00D16327" w:rsidRDefault="001B2E3B" w:rsidP="00B77111">
            <w:pPr>
              <w:spacing w:after="0" w:line="288" w:lineRule="auto"/>
              <w:jc w:val="center"/>
              <w:rPr>
                <w:rFonts w:ascii="Century Gothic" w:hAnsi="Century Gothic" w:cs="Arial"/>
                <w:b/>
                <w:bCs/>
                <w:color w:val="FFFFFF" w:themeColor="background1"/>
                <w:sz w:val="18"/>
                <w:szCs w:val="18"/>
              </w:rPr>
            </w:pPr>
            <w:r w:rsidRPr="00D16327">
              <w:rPr>
                <w:rFonts w:ascii="Century Gothic" w:hAnsi="Century Gothic" w:cs="Arial"/>
                <w:b/>
                <w:bCs/>
                <w:color w:val="FFFFFF" w:themeColor="background1"/>
                <w:sz w:val="18"/>
                <w:szCs w:val="18"/>
              </w:rPr>
              <w:t>ASSURES</w:t>
            </w:r>
          </w:p>
        </w:tc>
      </w:tr>
      <w:tr w:rsidR="001B2E3B" w:rsidRPr="00B77111" w14:paraId="37845906" w14:textId="7E02AF67" w:rsidTr="007F432F">
        <w:trPr>
          <w:trHeight w:val="689"/>
          <w:jc w:val="center"/>
        </w:trPr>
        <w:tc>
          <w:tcPr>
            <w:tcW w:w="1419" w:type="pct"/>
            <w:vMerge/>
            <w:shd w:val="clear" w:color="auto" w:fill="215868" w:themeFill="accent5" w:themeFillShade="80"/>
            <w:vAlign w:val="center"/>
          </w:tcPr>
          <w:p w14:paraId="2E589743" w14:textId="77777777" w:rsidR="001B2E3B" w:rsidRPr="00D16327" w:rsidRDefault="001B2E3B" w:rsidP="00D16327">
            <w:pPr>
              <w:spacing w:after="60" w:line="288" w:lineRule="auto"/>
              <w:jc w:val="both"/>
              <w:rPr>
                <w:rFonts w:ascii="Century Gothic" w:hAnsi="Century Gothic" w:cs="Arial"/>
                <w:bCs/>
                <w:sz w:val="18"/>
                <w:szCs w:val="18"/>
              </w:rPr>
            </w:pPr>
          </w:p>
        </w:tc>
        <w:tc>
          <w:tcPr>
            <w:tcW w:w="977" w:type="pct"/>
            <w:shd w:val="clear" w:color="auto" w:fill="F2F2F2" w:themeFill="background1" w:themeFillShade="F2"/>
            <w:vAlign w:val="center"/>
          </w:tcPr>
          <w:p w14:paraId="17AFAA34" w14:textId="4BAB4961" w:rsidR="001B2E3B" w:rsidRPr="00D16327" w:rsidRDefault="001B2E3B" w:rsidP="00B77111">
            <w:pPr>
              <w:spacing w:after="6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Etudiants</w:t>
            </w:r>
          </w:p>
          <w:p w14:paraId="49213D98" w14:textId="1377A85C" w:rsidR="001B2E3B" w:rsidRPr="00D16327" w:rsidRDefault="001B2E3B" w:rsidP="00B77111">
            <w:pPr>
              <w:spacing w:after="6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IFAS / IFSI</w:t>
            </w:r>
          </w:p>
        </w:tc>
        <w:tc>
          <w:tcPr>
            <w:tcW w:w="1239" w:type="pct"/>
            <w:shd w:val="clear" w:color="auto" w:fill="F2F2F2" w:themeFill="background1" w:themeFillShade="F2"/>
            <w:vAlign w:val="center"/>
          </w:tcPr>
          <w:p w14:paraId="1B44CC9C" w14:textId="6BAD5691" w:rsidR="001B2E3B" w:rsidRPr="00D16327" w:rsidRDefault="007F432F" w:rsidP="00B77111">
            <w:pPr>
              <w:spacing w:after="60" w:line="288" w:lineRule="auto"/>
              <w:jc w:val="center"/>
              <w:rPr>
                <w:rFonts w:ascii="Century Gothic" w:hAnsi="Century Gothic" w:cs="Arial"/>
                <w:b/>
                <w:color w:val="215868" w:themeColor="accent5" w:themeShade="80"/>
                <w:sz w:val="18"/>
                <w:szCs w:val="18"/>
              </w:rPr>
            </w:pPr>
            <w:r>
              <w:rPr>
                <w:rFonts w:ascii="Century Gothic" w:hAnsi="Century Gothic" w:cs="Arial"/>
                <w:b/>
                <w:color w:val="215868" w:themeColor="accent5" w:themeShade="80"/>
                <w:sz w:val="18"/>
                <w:szCs w:val="18"/>
              </w:rPr>
              <w:t>C</w:t>
            </w:r>
            <w:r w:rsidR="001B2E3B" w:rsidRPr="00D16327">
              <w:rPr>
                <w:rFonts w:ascii="Century Gothic" w:hAnsi="Century Gothic" w:cs="Arial"/>
                <w:b/>
                <w:color w:val="215868" w:themeColor="accent5" w:themeShade="80"/>
                <w:sz w:val="18"/>
                <w:szCs w:val="18"/>
              </w:rPr>
              <w:t>onseil de surveillance</w:t>
            </w:r>
          </w:p>
        </w:tc>
        <w:tc>
          <w:tcPr>
            <w:tcW w:w="1365" w:type="pct"/>
            <w:shd w:val="clear" w:color="auto" w:fill="F2F2F2" w:themeFill="background1" w:themeFillShade="F2"/>
            <w:vAlign w:val="center"/>
          </w:tcPr>
          <w:p w14:paraId="004378F7" w14:textId="1E7A6114" w:rsidR="001B2E3B" w:rsidRPr="00D16327" w:rsidRDefault="001B2E3B" w:rsidP="00B77111">
            <w:pPr>
              <w:spacing w:after="6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SAMU / SMUR</w:t>
            </w:r>
            <w:r w:rsidR="007D2207">
              <w:rPr>
                <w:rFonts w:ascii="Century Gothic" w:hAnsi="Century Gothic" w:cs="Arial"/>
                <w:b/>
                <w:color w:val="215868" w:themeColor="accent5" w:themeShade="80"/>
                <w:sz w:val="18"/>
                <w:szCs w:val="18"/>
              </w:rPr>
              <w:t xml:space="preserve"> / MCS</w:t>
            </w:r>
            <w:r w:rsidRPr="00B77111">
              <w:rPr>
                <w:rFonts w:ascii="Century Gothic" w:hAnsi="Century Gothic" w:cs="Arial"/>
                <w:b/>
                <w:color w:val="215868" w:themeColor="accent5" w:themeShade="80"/>
                <w:sz w:val="18"/>
                <w:szCs w:val="18"/>
              </w:rPr>
              <w:t>*</w:t>
            </w:r>
          </w:p>
        </w:tc>
      </w:tr>
      <w:tr w:rsidR="00410AC0" w:rsidRPr="00DF683E" w14:paraId="6EE2AF80" w14:textId="28BD2576" w:rsidTr="00DF683E">
        <w:trPr>
          <w:trHeight w:val="454"/>
          <w:jc w:val="center"/>
        </w:trPr>
        <w:tc>
          <w:tcPr>
            <w:tcW w:w="1419" w:type="pct"/>
            <w:vAlign w:val="center"/>
          </w:tcPr>
          <w:p w14:paraId="6B5804FC" w14:textId="445730F3" w:rsidR="00410AC0" w:rsidRPr="00DF683E" w:rsidRDefault="00410AC0" w:rsidP="00410AC0">
            <w:pPr>
              <w:spacing w:after="0" w:line="288" w:lineRule="auto"/>
              <w:jc w:val="center"/>
              <w:rPr>
                <w:rFonts w:ascii="Century Gothic" w:hAnsi="Century Gothic" w:cs="Arial"/>
                <w:bCs/>
                <w:sz w:val="18"/>
                <w:szCs w:val="18"/>
              </w:rPr>
            </w:pPr>
            <w:r w:rsidRPr="00DF683E">
              <w:rPr>
                <w:rFonts w:ascii="Century Gothic" w:hAnsi="Century Gothic" w:cs="Arial"/>
                <w:b/>
                <w:bCs/>
                <w:sz w:val="18"/>
                <w:szCs w:val="18"/>
              </w:rPr>
              <w:t xml:space="preserve">CH Mâcon </w:t>
            </w:r>
          </w:p>
        </w:tc>
        <w:tc>
          <w:tcPr>
            <w:tcW w:w="977" w:type="pct"/>
            <w:vAlign w:val="center"/>
          </w:tcPr>
          <w:p w14:paraId="2AC41C8D" w14:textId="68D3FA3A" w:rsidR="00410AC0" w:rsidRPr="00DF683E" w:rsidRDefault="00410AC0" w:rsidP="00410AC0">
            <w:pPr>
              <w:spacing w:after="0" w:line="288" w:lineRule="auto"/>
              <w:jc w:val="center"/>
              <w:rPr>
                <w:rFonts w:ascii="Century Gothic" w:hAnsi="Century Gothic" w:cs="Arial"/>
                <w:b/>
                <w:bCs/>
                <w:sz w:val="18"/>
                <w:szCs w:val="18"/>
              </w:rPr>
            </w:pPr>
            <w:r w:rsidRPr="00DF683E">
              <w:rPr>
                <w:rFonts w:ascii="Segoe UI Symbol" w:hAnsi="Segoe UI Symbol" w:cs="Segoe UI Symbol"/>
                <w:b/>
                <w:bCs/>
                <w:color w:val="00B050"/>
                <w:sz w:val="18"/>
                <w:szCs w:val="18"/>
                <w:shd w:val="clear" w:color="auto" w:fill="FFFFFF"/>
              </w:rPr>
              <w:t>✓</w:t>
            </w:r>
            <w:r w:rsidR="00270CFE" w:rsidRPr="00DF683E">
              <w:rPr>
                <w:rFonts w:ascii="Century Gothic" w:hAnsi="Century Gothic" w:cs="Segoe UI Symbol"/>
                <w:b/>
                <w:bCs/>
                <w:color w:val="00B050"/>
                <w:sz w:val="18"/>
                <w:szCs w:val="18"/>
                <w:shd w:val="clear" w:color="auto" w:fill="FFFFFF"/>
              </w:rPr>
              <w:t xml:space="preserve"> </w:t>
            </w:r>
            <w:r w:rsidR="00270CFE" w:rsidRPr="00DF683E">
              <w:rPr>
                <w:rFonts w:ascii="Century Gothic" w:hAnsi="Century Gothic" w:cs="Segoe UI Symbol"/>
                <w:b/>
                <w:bCs/>
                <w:sz w:val="18"/>
                <w:szCs w:val="18"/>
                <w:shd w:val="clear" w:color="auto" w:fill="FFFFFF"/>
              </w:rPr>
              <w:t xml:space="preserve">/ </w:t>
            </w:r>
            <w:r w:rsidR="00270CFE" w:rsidRPr="00523181">
              <w:rPr>
                <w:rFonts w:ascii="Century Gothic" w:hAnsi="Century Gothic" w:cs="Segoe UI Symbol"/>
                <w:b/>
                <w:bCs/>
                <w:color w:val="E36C0A" w:themeColor="accent6" w:themeShade="BF"/>
                <w:sz w:val="18"/>
                <w:szCs w:val="18"/>
                <w:shd w:val="clear" w:color="auto" w:fill="FFFFFF"/>
              </w:rPr>
              <w:t>261</w:t>
            </w:r>
          </w:p>
        </w:tc>
        <w:tc>
          <w:tcPr>
            <w:tcW w:w="1239" w:type="pct"/>
            <w:vAlign w:val="center"/>
          </w:tcPr>
          <w:p w14:paraId="4088215E" w14:textId="3AE80A14" w:rsidR="00410AC0" w:rsidRPr="00DF683E" w:rsidRDefault="00410AC0" w:rsidP="00410AC0">
            <w:pPr>
              <w:spacing w:after="0" w:line="288" w:lineRule="auto"/>
              <w:jc w:val="center"/>
              <w:rPr>
                <w:rFonts w:ascii="Century Gothic" w:hAnsi="Century Gothic" w:cs="Arial"/>
                <w:bCs/>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DF683E">
              <w:rPr>
                <w:rFonts w:ascii="Century Gothic" w:hAnsi="Century Gothic" w:cs="Segoe UI Symbol"/>
                <w:b/>
                <w:bCs/>
                <w:sz w:val="18"/>
                <w:szCs w:val="18"/>
                <w:shd w:val="clear" w:color="auto" w:fill="FFFFFF"/>
              </w:rPr>
              <w:t xml:space="preserve">/ </w:t>
            </w:r>
            <w:r w:rsidR="00024EDA">
              <w:rPr>
                <w:rFonts w:ascii="Century Gothic" w:hAnsi="Century Gothic" w:cs="Segoe UI Symbol"/>
                <w:b/>
                <w:bCs/>
                <w:sz w:val="18"/>
                <w:szCs w:val="18"/>
                <w:shd w:val="clear" w:color="auto" w:fill="FFFFFF"/>
              </w:rPr>
              <w:t>19</w:t>
            </w:r>
          </w:p>
        </w:tc>
        <w:tc>
          <w:tcPr>
            <w:tcW w:w="1365" w:type="pct"/>
            <w:vAlign w:val="center"/>
          </w:tcPr>
          <w:p w14:paraId="3D9A98BF" w14:textId="4544BDA5" w:rsidR="00410AC0" w:rsidRPr="00DF683E" w:rsidRDefault="00512B0A" w:rsidP="00DF683E">
            <w:pPr>
              <w:spacing w:after="0" w:line="288" w:lineRule="auto"/>
              <w:jc w:val="center"/>
              <w:rPr>
                <w:rFonts w:ascii="Century Gothic" w:hAnsi="Century Gothic" w:cs="Arial"/>
                <w:bCs/>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523181">
              <w:rPr>
                <w:rFonts w:ascii="Century Gothic" w:hAnsi="Century Gothic" w:cs="Segoe UI Symbol"/>
                <w:b/>
                <w:bCs/>
                <w:sz w:val="16"/>
                <w:szCs w:val="16"/>
                <w:shd w:val="clear" w:color="auto" w:fill="FFFFFF"/>
              </w:rPr>
              <w:t>2 équipes de 5 personnes</w:t>
            </w:r>
          </w:p>
        </w:tc>
      </w:tr>
      <w:tr w:rsidR="00410AC0" w:rsidRPr="00DF683E" w14:paraId="72DB0AB9" w14:textId="34268145" w:rsidTr="00DF683E">
        <w:trPr>
          <w:trHeight w:val="454"/>
          <w:jc w:val="center"/>
        </w:trPr>
        <w:tc>
          <w:tcPr>
            <w:tcW w:w="1419" w:type="pct"/>
            <w:vAlign w:val="center"/>
          </w:tcPr>
          <w:p w14:paraId="0973B2B8" w14:textId="5FFDC606" w:rsidR="00410AC0" w:rsidRPr="00DF683E" w:rsidRDefault="00410AC0" w:rsidP="00410AC0">
            <w:pPr>
              <w:spacing w:after="0" w:line="288" w:lineRule="auto"/>
              <w:jc w:val="center"/>
              <w:rPr>
                <w:rFonts w:ascii="Century Gothic" w:hAnsi="Century Gothic" w:cs="Arial"/>
                <w:bCs/>
                <w:sz w:val="18"/>
                <w:szCs w:val="18"/>
              </w:rPr>
            </w:pPr>
            <w:r w:rsidRPr="00DF683E">
              <w:rPr>
                <w:rFonts w:ascii="Century Gothic" w:hAnsi="Century Gothic" w:cs="Arial"/>
                <w:b/>
                <w:bCs/>
                <w:sz w:val="18"/>
                <w:szCs w:val="18"/>
                <w:lang w:val="it-IT"/>
              </w:rPr>
              <w:t xml:space="preserve">CH Bourbon Lancy </w:t>
            </w:r>
          </w:p>
        </w:tc>
        <w:tc>
          <w:tcPr>
            <w:tcW w:w="977" w:type="pct"/>
            <w:vAlign w:val="center"/>
          </w:tcPr>
          <w:p w14:paraId="369C0201" w14:textId="527F9861" w:rsidR="00410AC0" w:rsidRPr="00DF683E" w:rsidRDefault="00410AC0" w:rsidP="00410AC0">
            <w:pPr>
              <w:spacing w:after="0" w:line="288" w:lineRule="auto"/>
              <w:jc w:val="center"/>
              <w:rPr>
                <w:rFonts w:ascii="Century Gothic" w:hAnsi="Century Gothic" w:cs="Arial"/>
                <w:bCs/>
                <w:sz w:val="18"/>
                <w:szCs w:val="18"/>
              </w:rPr>
            </w:pPr>
            <w:r w:rsidRPr="0070315A">
              <w:rPr>
                <w:rFonts w:ascii="Century Gothic" w:hAnsi="Century Gothic" w:cs="Arial"/>
                <w:b/>
                <w:i/>
                <w:iCs/>
                <w:sz w:val="28"/>
                <w:szCs w:val="28"/>
              </w:rPr>
              <w:t>x</w:t>
            </w:r>
          </w:p>
        </w:tc>
        <w:tc>
          <w:tcPr>
            <w:tcW w:w="1239" w:type="pct"/>
            <w:vAlign w:val="center"/>
          </w:tcPr>
          <w:p w14:paraId="1A05ACF1" w14:textId="4CFF0BDA" w:rsidR="00410AC0" w:rsidRPr="00DF683E" w:rsidRDefault="00410AC0" w:rsidP="00410AC0">
            <w:pPr>
              <w:spacing w:after="0" w:line="288" w:lineRule="auto"/>
              <w:jc w:val="center"/>
              <w:rPr>
                <w:rFonts w:ascii="Century Gothic" w:hAnsi="Century Gothic" w:cs="Arial"/>
                <w:bCs/>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DF683E">
              <w:rPr>
                <w:rFonts w:ascii="Century Gothic" w:hAnsi="Century Gothic" w:cs="Segoe UI Symbol"/>
                <w:b/>
                <w:bCs/>
                <w:sz w:val="18"/>
                <w:szCs w:val="18"/>
                <w:shd w:val="clear" w:color="auto" w:fill="FFFFFF"/>
              </w:rPr>
              <w:t xml:space="preserve">/ </w:t>
            </w:r>
            <w:r w:rsidR="0043299D" w:rsidRPr="00DF683E">
              <w:rPr>
                <w:rFonts w:ascii="Century Gothic" w:hAnsi="Century Gothic" w:cs="Segoe UI Symbol"/>
                <w:b/>
                <w:bCs/>
                <w:sz w:val="18"/>
                <w:szCs w:val="18"/>
                <w:shd w:val="clear" w:color="auto" w:fill="FFFFFF"/>
              </w:rPr>
              <w:t>1</w:t>
            </w:r>
            <w:r w:rsidR="00532F66">
              <w:rPr>
                <w:rFonts w:ascii="Century Gothic" w:hAnsi="Century Gothic" w:cs="Segoe UI Symbol"/>
                <w:b/>
                <w:bCs/>
                <w:sz w:val="18"/>
                <w:szCs w:val="18"/>
                <w:shd w:val="clear" w:color="auto" w:fill="FFFFFF"/>
              </w:rPr>
              <w:t>4</w:t>
            </w:r>
          </w:p>
        </w:tc>
        <w:tc>
          <w:tcPr>
            <w:tcW w:w="1365" w:type="pct"/>
            <w:vAlign w:val="center"/>
          </w:tcPr>
          <w:p w14:paraId="30E8ED0E" w14:textId="6FCD7CF2" w:rsidR="00410AC0" w:rsidRPr="00DF683E" w:rsidRDefault="00410AC0" w:rsidP="00410AC0">
            <w:pPr>
              <w:spacing w:after="0" w:line="288" w:lineRule="auto"/>
              <w:jc w:val="center"/>
              <w:rPr>
                <w:rFonts w:ascii="Century Gothic" w:hAnsi="Century Gothic" w:cs="Arial"/>
                <w:bCs/>
                <w:sz w:val="18"/>
                <w:szCs w:val="18"/>
              </w:rPr>
            </w:pPr>
            <w:r w:rsidRPr="0070315A">
              <w:rPr>
                <w:rFonts w:ascii="Century Gothic" w:hAnsi="Century Gothic" w:cs="Arial"/>
                <w:b/>
                <w:i/>
                <w:iCs/>
                <w:sz w:val="28"/>
                <w:szCs w:val="28"/>
              </w:rPr>
              <w:t>x</w:t>
            </w:r>
            <w:r w:rsidRPr="0070315A">
              <w:rPr>
                <w:rFonts w:ascii="Century Gothic" w:hAnsi="Century Gothic" w:cs="Segoe UI Symbol"/>
                <w:b/>
                <w:bCs/>
                <w:sz w:val="28"/>
                <w:szCs w:val="28"/>
                <w:shd w:val="clear" w:color="auto" w:fill="FFFFFF"/>
              </w:rPr>
              <w:t xml:space="preserve"> </w:t>
            </w:r>
          </w:p>
        </w:tc>
      </w:tr>
      <w:tr w:rsidR="00410AC0" w:rsidRPr="00DF683E" w14:paraId="182E6BC9" w14:textId="0170D7C0" w:rsidTr="00DF683E">
        <w:trPr>
          <w:trHeight w:val="454"/>
          <w:jc w:val="center"/>
        </w:trPr>
        <w:tc>
          <w:tcPr>
            <w:tcW w:w="1419" w:type="pct"/>
            <w:vAlign w:val="center"/>
          </w:tcPr>
          <w:p w14:paraId="5E0B44DB" w14:textId="25A2B5AA" w:rsidR="00410AC0" w:rsidRPr="00DF683E" w:rsidRDefault="00410AC0" w:rsidP="00410AC0">
            <w:pPr>
              <w:spacing w:after="0" w:line="288" w:lineRule="auto"/>
              <w:jc w:val="center"/>
              <w:rPr>
                <w:rFonts w:ascii="Century Gothic" w:hAnsi="Century Gothic" w:cs="Arial"/>
                <w:bCs/>
                <w:sz w:val="18"/>
                <w:szCs w:val="18"/>
              </w:rPr>
            </w:pPr>
            <w:r w:rsidRPr="00DF683E">
              <w:rPr>
                <w:rFonts w:ascii="Century Gothic" w:hAnsi="Century Gothic" w:cs="Arial"/>
                <w:b/>
                <w:bCs/>
                <w:sz w:val="18"/>
                <w:szCs w:val="18"/>
              </w:rPr>
              <w:t xml:space="preserve">CH du Pays Charolais-Brionnais </w:t>
            </w:r>
          </w:p>
        </w:tc>
        <w:tc>
          <w:tcPr>
            <w:tcW w:w="977" w:type="pct"/>
            <w:vAlign w:val="center"/>
          </w:tcPr>
          <w:p w14:paraId="715D5BB9" w14:textId="73B421B5" w:rsidR="00410AC0" w:rsidRPr="00DF683E" w:rsidRDefault="00410AC0" w:rsidP="00410AC0">
            <w:pPr>
              <w:spacing w:after="0" w:line="288" w:lineRule="auto"/>
              <w:jc w:val="center"/>
              <w:rPr>
                <w:rFonts w:ascii="Century Gothic" w:hAnsi="Century Gothic" w:cs="Arial"/>
                <w:b/>
                <w:i/>
                <w:iCs/>
                <w:sz w:val="18"/>
                <w:szCs w:val="18"/>
              </w:rPr>
            </w:pPr>
            <w:r w:rsidRPr="00DF683E">
              <w:rPr>
                <w:rFonts w:ascii="Segoe UI Symbol" w:hAnsi="Segoe UI Symbol" w:cs="Segoe UI Symbol"/>
                <w:b/>
                <w:bCs/>
                <w:color w:val="00B050"/>
                <w:sz w:val="18"/>
                <w:szCs w:val="18"/>
                <w:shd w:val="clear" w:color="auto" w:fill="FFFFFF"/>
              </w:rPr>
              <w:t>✓</w:t>
            </w:r>
            <w:r w:rsidR="0043299D" w:rsidRPr="00DF683E">
              <w:rPr>
                <w:rFonts w:ascii="Century Gothic" w:hAnsi="Century Gothic" w:cs="Segoe UI Symbol"/>
                <w:b/>
                <w:bCs/>
                <w:color w:val="00B050"/>
                <w:sz w:val="18"/>
                <w:szCs w:val="18"/>
                <w:shd w:val="clear" w:color="auto" w:fill="FFFFFF"/>
              </w:rPr>
              <w:t xml:space="preserve"> </w:t>
            </w:r>
            <w:r w:rsidR="0043299D" w:rsidRPr="00DF683E">
              <w:rPr>
                <w:rFonts w:ascii="Century Gothic" w:hAnsi="Century Gothic" w:cs="Segoe UI Symbol"/>
                <w:b/>
                <w:bCs/>
                <w:sz w:val="18"/>
                <w:szCs w:val="18"/>
                <w:shd w:val="clear" w:color="auto" w:fill="FFFFFF"/>
              </w:rPr>
              <w:t xml:space="preserve">/ </w:t>
            </w:r>
            <w:r w:rsidR="0043299D" w:rsidRPr="00523181">
              <w:rPr>
                <w:rFonts w:ascii="Century Gothic" w:hAnsi="Century Gothic" w:cs="Segoe UI Symbol"/>
                <w:b/>
                <w:bCs/>
                <w:color w:val="E36C0A" w:themeColor="accent6" w:themeShade="BF"/>
                <w:sz w:val="18"/>
                <w:szCs w:val="18"/>
                <w:shd w:val="clear" w:color="auto" w:fill="FFFFFF"/>
              </w:rPr>
              <w:t>188</w:t>
            </w:r>
          </w:p>
        </w:tc>
        <w:tc>
          <w:tcPr>
            <w:tcW w:w="1239" w:type="pct"/>
            <w:vAlign w:val="center"/>
          </w:tcPr>
          <w:p w14:paraId="2594C411" w14:textId="4BDF57B1" w:rsidR="00410AC0" w:rsidRPr="00DF683E" w:rsidRDefault="00410AC0" w:rsidP="00410AC0">
            <w:pPr>
              <w:spacing w:after="0" w:line="288" w:lineRule="auto"/>
              <w:jc w:val="center"/>
              <w:rPr>
                <w:rFonts w:ascii="Century Gothic" w:hAnsi="Century Gothic" w:cs="Arial"/>
                <w:bCs/>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DF683E">
              <w:rPr>
                <w:rFonts w:ascii="Century Gothic" w:hAnsi="Century Gothic" w:cs="Segoe UI Symbol"/>
                <w:b/>
                <w:bCs/>
                <w:sz w:val="18"/>
                <w:szCs w:val="18"/>
                <w:shd w:val="clear" w:color="auto" w:fill="FFFFFF"/>
              </w:rPr>
              <w:t xml:space="preserve">/ </w:t>
            </w:r>
            <w:r w:rsidR="00B6677F">
              <w:rPr>
                <w:rFonts w:ascii="Century Gothic" w:hAnsi="Century Gothic" w:cs="Segoe UI Symbol"/>
                <w:b/>
                <w:bCs/>
                <w:sz w:val="18"/>
                <w:szCs w:val="18"/>
                <w:shd w:val="clear" w:color="auto" w:fill="FFFFFF"/>
              </w:rPr>
              <w:t>33</w:t>
            </w:r>
          </w:p>
        </w:tc>
        <w:tc>
          <w:tcPr>
            <w:tcW w:w="1365" w:type="pct"/>
            <w:vAlign w:val="center"/>
          </w:tcPr>
          <w:p w14:paraId="47014E87" w14:textId="792C3609" w:rsidR="00410AC0" w:rsidRPr="00DF683E" w:rsidRDefault="00410AC0" w:rsidP="00DF683E">
            <w:pPr>
              <w:spacing w:after="0" w:line="288" w:lineRule="auto"/>
              <w:jc w:val="center"/>
              <w:rPr>
                <w:rFonts w:ascii="Century Gothic" w:hAnsi="Century Gothic" w:cs="Segoe UI Symbol"/>
                <w:b/>
                <w:bCs/>
                <w:color w:val="00B050"/>
                <w:sz w:val="18"/>
                <w:szCs w:val="18"/>
                <w:shd w:val="clear" w:color="auto" w:fill="FFFFFF"/>
              </w:rPr>
            </w:pPr>
            <w:r w:rsidRPr="00DF683E">
              <w:rPr>
                <w:rFonts w:ascii="Segoe UI Symbol" w:hAnsi="Segoe UI Symbol" w:cs="Segoe UI Symbol"/>
                <w:b/>
                <w:bCs/>
                <w:color w:val="00B050"/>
                <w:sz w:val="18"/>
                <w:szCs w:val="18"/>
                <w:shd w:val="clear" w:color="auto" w:fill="FFFFFF"/>
              </w:rPr>
              <w:t>✓</w:t>
            </w:r>
            <w:r w:rsidR="0043299D" w:rsidRPr="00DF683E">
              <w:rPr>
                <w:rFonts w:ascii="Century Gothic" w:hAnsi="Century Gothic" w:cs="Segoe UI Symbol"/>
                <w:b/>
                <w:bCs/>
                <w:color w:val="00B050"/>
                <w:sz w:val="18"/>
                <w:szCs w:val="18"/>
                <w:shd w:val="clear" w:color="auto" w:fill="FFFFFF"/>
              </w:rPr>
              <w:t xml:space="preserve"> </w:t>
            </w:r>
            <w:r w:rsidR="0043299D" w:rsidRPr="00523181">
              <w:rPr>
                <w:rFonts w:ascii="Century Gothic" w:hAnsi="Century Gothic" w:cs="Segoe UI Symbol"/>
                <w:b/>
                <w:bCs/>
                <w:sz w:val="16"/>
                <w:szCs w:val="16"/>
                <w:shd w:val="clear" w:color="auto" w:fill="FFFFFF"/>
              </w:rPr>
              <w:t>2 équipe</w:t>
            </w:r>
            <w:r w:rsidR="00505876" w:rsidRPr="00523181">
              <w:rPr>
                <w:rFonts w:ascii="Century Gothic" w:hAnsi="Century Gothic" w:cs="Segoe UI Symbol"/>
                <w:b/>
                <w:bCs/>
                <w:sz w:val="16"/>
                <w:szCs w:val="16"/>
                <w:shd w:val="clear" w:color="auto" w:fill="FFFFFF"/>
              </w:rPr>
              <w:t>s</w:t>
            </w:r>
            <w:r w:rsidR="0043299D" w:rsidRPr="00523181">
              <w:rPr>
                <w:rFonts w:ascii="Century Gothic" w:hAnsi="Century Gothic" w:cs="Segoe UI Symbol"/>
                <w:b/>
                <w:bCs/>
                <w:sz w:val="16"/>
                <w:szCs w:val="16"/>
                <w:shd w:val="clear" w:color="auto" w:fill="FFFFFF"/>
              </w:rPr>
              <w:t xml:space="preserve"> de </w:t>
            </w:r>
            <w:r w:rsidR="00FC7DA9" w:rsidRPr="00523181">
              <w:rPr>
                <w:rFonts w:ascii="Century Gothic" w:hAnsi="Century Gothic" w:cs="Segoe UI Symbol"/>
                <w:b/>
                <w:bCs/>
                <w:sz w:val="16"/>
                <w:szCs w:val="16"/>
                <w:shd w:val="clear" w:color="auto" w:fill="FFFFFF"/>
              </w:rPr>
              <w:t>5</w:t>
            </w:r>
            <w:r w:rsidR="0043299D" w:rsidRPr="00523181">
              <w:rPr>
                <w:rFonts w:ascii="Century Gothic" w:hAnsi="Century Gothic" w:cs="Segoe UI Symbol"/>
                <w:b/>
                <w:bCs/>
                <w:sz w:val="16"/>
                <w:szCs w:val="16"/>
                <w:shd w:val="clear" w:color="auto" w:fill="FFFFFF"/>
              </w:rPr>
              <w:t xml:space="preserve"> personnes</w:t>
            </w:r>
          </w:p>
        </w:tc>
      </w:tr>
      <w:tr w:rsidR="00410AC0" w:rsidRPr="00DF683E" w14:paraId="67B6AAF4" w14:textId="7C1F7357" w:rsidTr="00DF683E">
        <w:trPr>
          <w:trHeight w:val="454"/>
          <w:jc w:val="center"/>
        </w:trPr>
        <w:tc>
          <w:tcPr>
            <w:tcW w:w="1419" w:type="pct"/>
            <w:vAlign w:val="center"/>
          </w:tcPr>
          <w:p w14:paraId="57B8E941" w14:textId="24D57E75" w:rsidR="00410AC0" w:rsidRPr="00DF683E" w:rsidRDefault="00410AC0" w:rsidP="00410AC0">
            <w:pPr>
              <w:spacing w:after="0" w:line="288" w:lineRule="auto"/>
              <w:jc w:val="center"/>
              <w:rPr>
                <w:rFonts w:ascii="Century Gothic" w:hAnsi="Century Gothic" w:cs="Arial"/>
                <w:bCs/>
                <w:sz w:val="18"/>
                <w:szCs w:val="18"/>
              </w:rPr>
            </w:pPr>
            <w:r w:rsidRPr="00DF683E">
              <w:rPr>
                <w:rFonts w:ascii="Century Gothic" w:hAnsi="Century Gothic" w:cs="Arial"/>
                <w:b/>
                <w:bCs/>
                <w:sz w:val="18"/>
                <w:szCs w:val="18"/>
              </w:rPr>
              <w:t xml:space="preserve">CH Tournus </w:t>
            </w:r>
          </w:p>
        </w:tc>
        <w:tc>
          <w:tcPr>
            <w:tcW w:w="977" w:type="pct"/>
            <w:vAlign w:val="center"/>
          </w:tcPr>
          <w:p w14:paraId="6BD934A8" w14:textId="45B83B3D" w:rsidR="00410AC0" w:rsidRPr="0070315A" w:rsidRDefault="00410AC0" w:rsidP="00410AC0">
            <w:pPr>
              <w:spacing w:after="0" w:line="288" w:lineRule="auto"/>
              <w:jc w:val="center"/>
              <w:rPr>
                <w:rFonts w:ascii="Century Gothic" w:hAnsi="Century Gothic" w:cs="Arial"/>
                <w:b/>
                <w:i/>
                <w:iCs/>
                <w:sz w:val="28"/>
                <w:szCs w:val="28"/>
              </w:rPr>
            </w:pPr>
            <w:r w:rsidRPr="0070315A">
              <w:rPr>
                <w:rFonts w:ascii="Century Gothic" w:hAnsi="Century Gothic" w:cs="Arial"/>
                <w:b/>
                <w:i/>
                <w:iCs/>
                <w:sz w:val="28"/>
                <w:szCs w:val="28"/>
              </w:rPr>
              <w:t>x</w:t>
            </w:r>
          </w:p>
        </w:tc>
        <w:tc>
          <w:tcPr>
            <w:tcW w:w="1239" w:type="pct"/>
            <w:vAlign w:val="center"/>
          </w:tcPr>
          <w:p w14:paraId="06C60D44" w14:textId="3D908444" w:rsidR="00410AC0" w:rsidRPr="00DF683E" w:rsidRDefault="00410AC0" w:rsidP="00410AC0">
            <w:pPr>
              <w:spacing w:after="0" w:line="288" w:lineRule="auto"/>
              <w:jc w:val="center"/>
              <w:rPr>
                <w:rFonts w:ascii="Century Gothic" w:hAnsi="Century Gothic" w:cs="Arial"/>
                <w:b/>
                <w:i/>
                <w:iCs/>
                <w:color w:val="FF0000"/>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DF683E">
              <w:rPr>
                <w:rFonts w:ascii="Century Gothic" w:hAnsi="Century Gothic" w:cs="Segoe UI Symbol"/>
                <w:b/>
                <w:bCs/>
                <w:sz w:val="18"/>
                <w:szCs w:val="18"/>
                <w:shd w:val="clear" w:color="auto" w:fill="FFFFFF"/>
              </w:rPr>
              <w:t>/</w:t>
            </w:r>
            <w:r w:rsidR="0043299D" w:rsidRPr="00DF683E">
              <w:rPr>
                <w:rFonts w:ascii="Century Gothic" w:hAnsi="Century Gothic" w:cs="Segoe UI Symbol"/>
                <w:b/>
                <w:bCs/>
                <w:sz w:val="18"/>
                <w:szCs w:val="18"/>
                <w:shd w:val="clear" w:color="auto" w:fill="FFFFFF"/>
              </w:rPr>
              <w:t xml:space="preserve"> 9</w:t>
            </w:r>
          </w:p>
        </w:tc>
        <w:tc>
          <w:tcPr>
            <w:tcW w:w="1365" w:type="pct"/>
            <w:vAlign w:val="center"/>
          </w:tcPr>
          <w:p w14:paraId="15473486" w14:textId="1EB7D761" w:rsidR="00410AC0" w:rsidRPr="0070315A" w:rsidRDefault="00410AC0" w:rsidP="00410AC0">
            <w:pPr>
              <w:spacing w:after="0" w:line="288" w:lineRule="auto"/>
              <w:jc w:val="center"/>
              <w:rPr>
                <w:rFonts w:ascii="Century Gothic" w:hAnsi="Century Gothic" w:cs="Arial"/>
                <w:b/>
                <w:i/>
                <w:iCs/>
                <w:sz w:val="28"/>
                <w:szCs w:val="28"/>
              </w:rPr>
            </w:pPr>
            <w:r w:rsidRPr="0070315A">
              <w:rPr>
                <w:rFonts w:ascii="Century Gothic" w:hAnsi="Century Gothic" w:cs="Arial"/>
                <w:b/>
                <w:i/>
                <w:iCs/>
                <w:sz w:val="28"/>
                <w:szCs w:val="28"/>
              </w:rPr>
              <w:t>x</w:t>
            </w:r>
          </w:p>
        </w:tc>
      </w:tr>
      <w:tr w:rsidR="00410AC0" w:rsidRPr="00DF683E" w14:paraId="23961A2C" w14:textId="4B8F3B5C" w:rsidTr="00DF683E">
        <w:trPr>
          <w:trHeight w:val="454"/>
          <w:jc w:val="center"/>
        </w:trPr>
        <w:tc>
          <w:tcPr>
            <w:tcW w:w="1419" w:type="pct"/>
            <w:vAlign w:val="center"/>
          </w:tcPr>
          <w:p w14:paraId="47E9B039" w14:textId="2D61134A" w:rsidR="00410AC0" w:rsidRPr="00DF683E" w:rsidRDefault="00410AC0" w:rsidP="00410AC0">
            <w:pPr>
              <w:spacing w:after="0" w:line="288" w:lineRule="auto"/>
              <w:jc w:val="center"/>
              <w:rPr>
                <w:rFonts w:ascii="Century Gothic" w:hAnsi="Century Gothic" w:cs="Arial"/>
                <w:bCs/>
                <w:sz w:val="18"/>
                <w:szCs w:val="18"/>
              </w:rPr>
            </w:pPr>
            <w:r w:rsidRPr="00DF683E">
              <w:rPr>
                <w:rFonts w:ascii="Century Gothic" w:hAnsi="Century Gothic" w:cs="Arial"/>
                <w:b/>
                <w:bCs/>
                <w:sz w:val="18"/>
                <w:szCs w:val="18"/>
              </w:rPr>
              <w:t>CH du Clunisois</w:t>
            </w:r>
            <w:r w:rsidRPr="00DF683E">
              <w:rPr>
                <w:rFonts w:ascii="Century Gothic" w:hAnsi="Century Gothic" w:cs="Arial"/>
                <w:sz w:val="18"/>
                <w:szCs w:val="18"/>
              </w:rPr>
              <w:t xml:space="preserve"> </w:t>
            </w:r>
          </w:p>
        </w:tc>
        <w:tc>
          <w:tcPr>
            <w:tcW w:w="977" w:type="pct"/>
            <w:vAlign w:val="center"/>
          </w:tcPr>
          <w:p w14:paraId="6B1A4901" w14:textId="752DD10A" w:rsidR="00410AC0" w:rsidRPr="0070315A" w:rsidRDefault="00410AC0" w:rsidP="00410AC0">
            <w:pPr>
              <w:spacing w:after="0" w:line="288" w:lineRule="auto"/>
              <w:jc w:val="center"/>
              <w:rPr>
                <w:rFonts w:ascii="Century Gothic" w:hAnsi="Century Gothic" w:cs="Arial"/>
                <w:bCs/>
                <w:sz w:val="28"/>
                <w:szCs w:val="28"/>
              </w:rPr>
            </w:pPr>
            <w:r w:rsidRPr="0070315A">
              <w:rPr>
                <w:rFonts w:ascii="Century Gothic" w:hAnsi="Century Gothic" w:cs="Arial"/>
                <w:b/>
                <w:i/>
                <w:iCs/>
                <w:sz w:val="28"/>
                <w:szCs w:val="28"/>
              </w:rPr>
              <w:t>x</w:t>
            </w:r>
          </w:p>
        </w:tc>
        <w:tc>
          <w:tcPr>
            <w:tcW w:w="1239" w:type="pct"/>
            <w:vAlign w:val="center"/>
          </w:tcPr>
          <w:p w14:paraId="6A6FA472" w14:textId="5993C461" w:rsidR="00410AC0" w:rsidRPr="00DF683E" w:rsidRDefault="00410AC0" w:rsidP="00410AC0">
            <w:pPr>
              <w:spacing w:after="0" w:line="288" w:lineRule="auto"/>
              <w:jc w:val="center"/>
              <w:rPr>
                <w:rFonts w:ascii="Century Gothic" w:hAnsi="Century Gothic" w:cs="Arial"/>
                <w:bCs/>
                <w:sz w:val="18"/>
                <w:szCs w:val="18"/>
              </w:rPr>
            </w:pPr>
            <w:r w:rsidRPr="00DF683E">
              <w:rPr>
                <w:rFonts w:ascii="Segoe UI Symbol" w:hAnsi="Segoe UI Symbol" w:cs="Segoe UI Symbol"/>
                <w:b/>
                <w:bCs/>
                <w:color w:val="00B050"/>
                <w:sz w:val="18"/>
                <w:szCs w:val="18"/>
                <w:shd w:val="clear" w:color="auto" w:fill="FFFFFF"/>
              </w:rPr>
              <w:t>✓</w:t>
            </w:r>
            <w:r w:rsidRPr="00DF683E">
              <w:rPr>
                <w:rFonts w:ascii="Century Gothic" w:hAnsi="Century Gothic" w:cs="Segoe UI Symbol"/>
                <w:b/>
                <w:bCs/>
                <w:color w:val="00B050"/>
                <w:sz w:val="18"/>
                <w:szCs w:val="18"/>
                <w:shd w:val="clear" w:color="auto" w:fill="FFFFFF"/>
              </w:rPr>
              <w:t xml:space="preserve"> </w:t>
            </w:r>
            <w:r w:rsidRPr="00DF683E">
              <w:rPr>
                <w:rFonts w:ascii="Century Gothic" w:hAnsi="Century Gothic" w:cs="Segoe UI Symbol"/>
                <w:b/>
                <w:bCs/>
                <w:sz w:val="18"/>
                <w:szCs w:val="18"/>
                <w:shd w:val="clear" w:color="auto" w:fill="FFFFFF"/>
              </w:rPr>
              <w:t>/</w:t>
            </w:r>
            <w:r w:rsidR="0043299D" w:rsidRPr="00DF683E">
              <w:rPr>
                <w:rFonts w:ascii="Century Gothic" w:hAnsi="Century Gothic" w:cs="Segoe UI Symbol"/>
                <w:b/>
                <w:bCs/>
                <w:sz w:val="18"/>
                <w:szCs w:val="18"/>
                <w:shd w:val="clear" w:color="auto" w:fill="FFFFFF"/>
              </w:rPr>
              <w:t xml:space="preserve"> 17</w:t>
            </w:r>
          </w:p>
        </w:tc>
        <w:tc>
          <w:tcPr>
            <w:tcW w:w="1365" w:type="pct"/>
            <w:vAlign w:val="center"/>
          </w:tcPr>
          <w:p w14:paraId="433A031C" w14:textId="58A60CE5" w:rsidR="00410AC0" w:rsidRPr="0070315A" w:rsidRDefault="00410AC0" w:rsidP="00410AC0">
            <w:pPr>
              <w:spacing w:after="0" w:line="288" w:lineRule="auto"/>
              <w:jc w:val="center"/>
              <w:rPr>
                <w:rFonts w:ascii="Century Gothic" w:hAnsi="Century Gothic" w:cs="Arial"/>
                <w:bCs/>
                <w:sz w:val="28"/>
                <w:szCs w:val="28"/>
              </w:rPr>
            </w:pPr>
            <w:r w:rsidRPr="0070315A">
              <w:rPr>
                <w:rFonts w:ascii="Century Gothic" w:hAnsi="Century Gothic" w:cs="Arial"/>
                <w:b/>
                <w:i/>
                <w:iCs/>
                <w:sz w:val="28"/>
                <w:szCs w:val="28"/>
              </w:rPr>
              <w:t>x</w:t>
            </w:r>
          </w:p>
        </w:tc>
      </w:tr>
      <w:tr w:rsidR="00410AC0" w:rsidRPr="00D16327" w14:paraId="4F9A198D" w14:textId="0916F032" w:rsidTr="001B2E3B">
        <w:trPr>
          <w:trHeight w:val="671"/>
          <w:jc w:val="center"/>
        </w:trPr>
        <w:tc>
          <w:tcPr>
            <w:tcW w:w="5000" w:type="pct"/>
            <w:gridSpan w:val="4"/>
            <w:vAlign w:val="center"/>
          </w:tcPr>
          <w:p w14:paraId="0D4A015C" w14:textId="77777777" w:rsidR="00410AC0" w:rsidRDefault="00410AC0" w:rsidP="00410AC0">
            <w:pPr>
              <w:spacing w:after="0"/>
              <w:rPr>
                <w:rFonts w:ascii="Century Gothic" w:hAnsi="Century Gothic" w:cs="Segoe UI Symbol"/>
                <w:sz w:val="18"/>
                <w:szCs w:val="18"/>
              </w:rPr>
            </w:pPr>
            <w:r w:rsidRPr="00B77111">
              <w:rPr>
                <w:rFonts w:ascii="Segoe UI Symbol" w:hAnsi="Segoe UI Symbol" w:cs="Segoe UI Symbol"/>
                <w:b/>
                <w:bCs/>
                <w:color w:val="00B050"/>
                <w:shd w:val="clear" w:color="auto" w:fill="FFFFFF"/>
              </w:rPr>
              <w:t>✓</w:t>
            </w:r>
            <w:r w:rsidRPr="00641574">
              <w:rPr>
                <w:rFonts w:ascii="Century Gothic" w:hAnsi="Century Gothic" w:cs="Segoe UI Symbol"/>
                <w:b/>
                <w:bCs/>
                <w:color w:val="00B050"/>
                <w:sz w:val="20"/>
                <w:szCs w:val="20"/>
              </w:rPr>
              <w:t xml:space="preserve"> </w:t>
            </w:r>
            <w:r w:rsidRPr="00641574">
              <w:rPr>
                <w:rFonts w:ascii="Century Gothic" w:hAnsi="Century Gothic" w:cs="Segoe UI Symbol"/>
                <w:sz w:val="18"/>
                <w:szCs w:val="18"/>
              </w:rPr>
              <w:t xml:space="preserve">= </w:t>
            </w:r>
            <w:r>
              <w:rPr>
                <w:rFonts w:ascii="Century Gothic" w:hAnsi="Century Gothic" w:cs="Segoe UI Symbol"/>
                <w:sz w:val="18"/>
                <w:szCs w:val="18"/>
              </w:rPr>
              <w:t xml:space="preserve">demandé / suivi du nombre d’assurés </w:t>
            </w:r>
          </w:p>
          <w:p w14:paraId="27E8BA3D" w14:textId="18303ABC" w:rsidR="00410AC0" w:rsidRDefault="00410AC0" w:rsidP="00410AC0">
            <w:pPr>
              <w:spacing w:after="0"/>
              <w:rPr>
                <w:rFonts w:ascii="Century Gothic" w:hAnsi="Century Gothic" w:cs="Segoe UI Symbol"/>
                <w:sz w:val="18"/>
                <w:szCs w:val="18"/>
              </w:rPr>
            </w:pPr>
            <w:r w:rsidRPr="0070315A">
              <w:rPr>
                <w:rFonts w:ascii="Century Gothic" w:hAnsi="Century Gothic" w:cs="Arial"/>
                <w:b/>
                <w:i/>
                <w:iCs/>
                <w:sz w:val="24"/>
                <w:szCs w:val="24"/>
              </w:rPr>
              <w:t>x</w:t>
            </w:r>
            <w:r w:rsidRPr="00641574">
              <w:rPr>
                <w:rFonts w:ascii="Century Gothic" w:hAnsi="Century Gothic" w:cs="Segoe UI Symbol"/>
                <w:b/>
                <w:bCs/>
                <w:color w:val="00B050"/>
                <w:sz w:val="18"/>
                <w:szCs w:val="18"/>
              </w:rPr>
              <w:t xml:space="preserve"> </w:t>
            </w:r>
            <w:r w:rsidRPr="00641574">
              <w:rPr>
                <w:rFonts w:ascii="Century Gothic" w:hAnsi="Century Gothic" w:cs="Segoe UI Symbol"/>
                <w:sz w:val="18"/>
                <w:szCs w:val="18"/>
              </w:rPr>
              <w:t>= Non demandé</w:t>
            </w:r>
          </w:p>
        </w:tc>
      </w:tr>
    </w:tbl>
    <w:p w14:paraId="58175BEF" w14:textId="77777777" w:rsidR="00565F05" w:rsidRPr="007D2207" w:rsidRDefault="00565F05" w:rsidP="00D16327">
      <w:pPr>
        <w:spacing w:after="60" w:line="288" w:lineRule="auto"/>
        <w:jc w:val="both"/>
        <w:rPr>
          <w:rFonts w:ascii="Century Gothic" w:hAnsi="Century Gothic" w:cs="Arial"/>
          <w:bCs/>
          <w:sz w:val="12"/>
          <w:szCs w:val="12"/>
        </w:rPr>
      </w:pPr>
    </w:p>
    <w:p w14:paraId="3703ED42" w14:textId="542746DE" w:rsidR="00D16327" w:rsidRPr="00D16327" w:rsidRDefault="00D16327" w:rsidP="00B77111">
      <w:pPr>
        <w:spacing w:after="60" w:line="288" w:lineRule="auto"/>
        <w:ind w:left="-142"/>
        <w:jc w:val="both"/>
        <w:rPr>
          <w:rFonts w:ascii="Century Gothic" w:hAnsi="Century Gothic" w:cs="Arial"/>
          <w:bCs/>
          <w:i/>
          <w:sz w:val="18"/>
          <w:szCs w:val="18"/>
        </w:rPr>
      </w:pPr>
      <w:r w:rsidRPr="00EE0331">
        <w:rPr>
          <w:rFonts w:ascii="Century Gothic" w:hAnsi="Century Gothic" w:cs="Arial"/>
          <w:b/>
          <w:i/>
          <w:color w:val="215868" w:themeColor="accent5" w:themeShade="80"/>
          <w:sz w:val="18"/>
          <w:szCs w:val="18"/>
        </w:rPr>
        <w:t>*</w:t>
      </w:r>
      <w:r w:rsidRPr="00D16327">
        <w:rPr>
          <w:rFonts w:ascii="Century Gothic" w:hAnsi="Century Gothic" w:cs="Arial"/>
          <w:bCs/>
          <w:i/>
          <w:sz w:val="18"/>
          <w:szCs w:val="18"/>
        </w:rPr>
        <w:t xml:space="preserve"> </w:t>
      </w:r>
      <w:r w:rsidR="00B77111">
        <w:rPr>
          <w:rFonts w:ascii="Century Gothic" w:hAnsi="Century Gothic" w:cs="Arial"/>
          <w:bCs/>
          <w:i/>
          <w:sz w:val="18"/>
          <w:szCs w:val="18"/>
        </w:rPr>
        <w:t xml:space="preserve">- </w:t>
      </w:r>
      <w:r w:rsidRPr="00D16327">
        <w:rPr>
          <w:rFonts w:ascii="Century Gothic" w:hAnsi="Century Gothic" w:cs="Arial"/>
          <w:bCs/>
          <w:i/>
          <w:sz w:val="18"/>
          <w:szCs w:val="18"/>
        </w:rPr>
        <w:t xml:space="preserve">Personnels-médecins, membres des équipes SMUR, quel que soit leur statut ou leur grade. </w:t>
      </w:r>
    </w:p>
    <w:p w14:paraId="2CB1E009" w14:textId="01D69F26" w:rsidR="00D16327" w:rsidRPr="00D16327" w:rsidRDefault="00D16327" w:rsidP="00B77111">
      <w:pPr>
        <w:spacing w:after="60" w:line="288" w:lineRule="auto"/>
        <w:jc w:val="both"/>
        <w:rPr>
          <w:rFonts w:ascii="Century Gothic" w:hAnsi="Century Gothic" w:cs="Arial"/>
          <w:bCs/>
          <w:i/>
          <w:sz w:val="18"/>
          <w:szCs w:val="18"/>
        </w:rPr>
      </w:pPr>
      <w:r w:rsidRPr="00D16327">
        <w:rPr>
          <w:rFonts w:ascii="Century Gothic" w:hAnsi="Century Gothic" w:cs="Arial"/>
          <w:bCs/>
          <w:i/>
          <w:sz w:val="18"/>
          <w:szCs w:val="18"/>
        </w:rPr>
        <w:t>-</w:t>
      </w:r>
      <w:r w:rsidR="00B77111">
        <w:rPr>
          <w:rFonts w:ascii="Century Gothic" w:hAnsi="Century Gothic" w:cs="Arial"/>
          <w:bCs/>
          <w:i/>
          <w:sz w:val="18"/>
          <w:szCs w:val="18"/>
        </w:rPr>
        <w:t xml:space="preserve"> </w:t>
      </w:r>
      <w:r w:rsidRPr="00D16327">
        <w:rPr>
          <w:rFonts w:ascii="Century Gothic" w:hAnsi="Century Gothic" w:cs="Arial"/>
          <w:bCs/>
          <w:i/>
          <w:sz w:val="18"/>
          <w:szCs w:val="18"/>
        </w:rPr>
        <w:t xml:space="preserve">Médecins correspondants du SAMU intervenant dans le cadre de la permanence des soins. </w:t>
      </w:r>
    </w:p>
    <w:p w14:paraId="3EEC71B1" w14:textId="21A428E2" w:rsidR="00D16327" w:rsidRPr="00D16327" w:rsidRDefault="00D16327" w:rsidP="00B77111">
      <w:pPr>
        <w:spacing w:after="60" w:line="288" w:lineRule="auto"/>
        <w:jc w:val="both"/>
        <w:rPr>
          <w:rFonts w:ascii="Century Gothic" w:hAnsi="Century Gothic" w:cs="Arial"/>
          <w:bCs/>
          <w:i/>
          <w:sz w:val="18"/>
          <w:szCs w:val="18"/>
        </w:rPr>
      </w:pPr>
      <w:r w:rsidRPr="00D16327">
        <w:rPr>
          <w:rFonts w:ascii="Century Gothic" w:hAnsi="Century Gothic" w:cs="Arial"/>
          <w:bCs/>
          <w:i/>
          <w:sz w:val="18"/>
          <w:szCs w:val="18"/>
        </w:rPr>
        <w:t>-</w:t>
      </w:r>
      <w:r w:rsidR="00B77111">
        <w:rPr>
          <w:rFonts w:ascii="Century Gothic" w:hAnsi="Century Gothic" w:cs="Arial"/>
          <w:bCs/>
          <w:i/>
          <w:sz w:val="18"/>
          <w:szCs w:val="18"/>
        </w:rPr>
        <w:t xml:space="preserve"> </w:t>
      </w:r>
      <w:r w:rsidRPr="00D16327">
        <w:rPr>
          <w:rFonts w:ascii="Century Gothic" w:hAnsi="Century Gothic" w:cs="Arial"/>
          <w:bCs/>
          <w:i/>
          <w:sz w:val="18"/>
          <w:szCs w:val="18"/>
        </w:rPr>
        <w:t>Infirmiers participant aux transports sanitaires infirmiers inter hospitaliers régulés par le SAMU.</w:t>
      </w:r>
    </w:p>
    <w:p w14:paraId="5D6592FD" w14:textId="31C122CC" w:rsidR="00D16327" w:rsidRDefault="00D16327" w:rsidP="00B77111">
      <w:pPr>
        <w:spacing w:after="60" w:line="288" w:lineRule="auto"/>
        <w:jc w:val="both"/>
        <w:rPr>
          <w:rFonts w:ascii="Century Gothic" w:hAnsi="Century Gothic" w:cs="Arial"/>
          <w:bCs/>
          <w:sz w:val="18"/>
          <w:szCs w:val="18"/>
        </w:rPr>
      </w:pPr>
      <w:r w:rsidRPr="00D16327">
        <w:rPr>
          <w:rFonts w:ascii="Century Gothic" w:hAnsi="Century Gothic" w:cs="Arial"/>
          <w:bCs/>
          <w:i/>
          <w:sz w:val="18"/>
          <w:szCs w:val="18"/>
        </w:rPr>
        <w:t>-</w:t>
      </w:r>
      <w:r w:rsidR="00B77111">
        <w:rPr>
          <w:rFonts w:ascii="Century Gothic" w:hAnsi="Century Gothic" w:cs="Arial"/>
          <w:bCs/>
          <w:i/>
          <w:sz w:val="18"/>
          <w:szCs w:val="18"/>
        </w:rPr>
        <w:t xml:space="preserve"> </w:t>
      </w:r>
      <w:r w:rsidRPr="00D16327">
        <w:rPr>
          <w:rFonts w:ascii="Century Gothic" w:hAnsi="Century Gothic" w:cs="Arial"/>
          <w:bCs/>
          <w:i/>
          <w:sz w:val="18"/>
          <w:szCs w:val="18"/>
        </w:rPr>
        <w:t>Professionnels mobilisés, dans les missions listées ci-dessus, au titre d’exercices ou d’entrainements s’il y a lieu.</w:t>
      </w:r>
    </w:p>
    <w:p w14:paraId="057537DA" w14:textId="77777777" w:rsidR="00D16327" w:rsidRPr="007D2207" w:rsidRDefault="00D16327" w:rsidP="00D16327">
      <w:pPr>
        <w:spacing w:after="60" w:line="288" w:lineRule="auto"/>
        <w:ind w:left="567"/>
        <w:jc w:val="both"/>
        <w:rPr>
          <w:rFonts w:ascii="Century Gothic" w:hAnsi="Century Gothic" w:cs="Arial"/>
          <w:bCs/>
          <w:color w:val="00B0F0"/>
          <w:sz w:val="12"/>
          <w:szCs w:val="12"/>
        </w:rPr>
      </w:pPr>
    </w:p>
    <w:p w14:paraId="294C9368" w14:textId="77777777" w:rsidR="00D16327" w:rsidRDefault="00D16327" w:rsidP="00D16327">
      <w:pPr>
        <w:spacing w:after="60" w:line="288" w:lineRule="auto"/>
        <w:jc w:val="both"/>
        <w:rPr>
          <w:rFonts w:ascii="Century Gothic" w:hAnsi="Century Gothic" w:cs="Arial"/>
          <w:b/>
          <w:bCs/>
          <w:sz w:val="18"/>
          <w:szCs w:val="18"/>
          <w:u w:val="single"/>
        </w:rPr>
      </w:pPr>
      <w:r>
        <w:rPr>
          <w:rFonts w:ascii="Century Gothic" w:hAnsi="Century Gothic" w:cs="Arial"/>
          <w:b/>
          <w:bCs/>
          <w:sz w:val="18"/>
          <w:szCs w:val="18"/>
          <w:u w:val="single"/>
        </w:rPr>
        <w:t>Accident :</w:t>
      </w:r>
      <w:r>
        <w:rPr>
          <w:rFonts w:ascii="Century Gothic" w:hAnsi="Century Gothic" w:cs="Arial"/>
          <w:bCs/>
          <w:sz w:val="18"/>
          <w:szCs w:val="18"/>
        </w:rPr>
        <w:t xml:space="preserve"> Atteinte corporelle provenant de l’action soudaine et non prévisible d’une cause non intentionnelle. </w:t>
      </w:r>
    </w:p>
    <w:p w14:paraId="79BFC9BB" w14:textId="77777777" w:rsidR="00D16327" w:rsidRPr="007D2207" w:rsidRDefault="00D16327" w:rsidP="00D16327">
      <w:pPr>
        <w:spacing w:after="60" w:line="288" w:lineRule="auto"/>
        <w:jc w:val="both"/>
        <w:rPr>
          <w:rFonts w:ascii="Century Gothic" w:hAnsi="Century Gothic" w:cs="Arial"/>
          <w:b/>
          <w:bCs/>
          <w:sz w:val="12"/>
          <w:szCs w:val="12"/>
          <w:u w:val="single"/>
        </w:rPr>
      </w:pPr>
    </w:p>
    <w:p w14:paraId="4DAAF9AD" w14:textId="77777777" w:rsidR="00D16327" w:rsidRDefault="00D16327" w:rsidP="00D16327">
      <w:pPr>
        <w:spacing w:after="60" w:line="288" w:lineRule="auto"/>
        <w:jc w:val="both"/>
        <w:rPr>
          <w:rFonts w:ascii="Century Gothic" w:hAnsi="Century Gothic" w:cs="Arial"/>
          <w:b/>
          <w:bCs/>
          <w:sz w:val="18"/>
          <w:szCs w:val="18"/>
          <w:u w:val="single"/>
        </w:rPr>
      </w:pPr>
      <w:r>
        <w:rPr>
          <w:rFonts w:ascii="Century Gothic" w:hAnsi="Century Gothic" w:cs="Arial"/>
          <w:b/>
          <w:bCs/>
          <w:sz w:val="18"/>
          <w:szCs w:val="18"/>
          <w:u w:val="single"/>
        </w:rPr>
        <w:t>Activités assurées :</w:t>
      </w:r>
      <w:r>
        <w:rPr>
          <w:rFonts w:ascii="Century Gothic" w:hAnsi="Century Gothic" w:cs="Arial"/>
          <w:bCs/>
          <w:sz w:val="18"/>
          <w:szCs w:val="18"/>
        </w:rPr>
        <w:t xml:space="preserve"> Toutes les activités exercées pour le compte du souscripteur.</w:t>
      </w:r>
    </w:p>
    <w:p w14:paraId="33394DAC" w14:textId="77777777" w:rsidR="00D16327" w:rsidRDefault="00D16327" w:rsidP="00D16327">
      <w:pPr>
        <w:spacing w:after="60" w:line="288" w:lineRule="auto"/>
        <w:jc w:val="both"/>
        <w:rPr>
          <w:rFonts w:ascii="Century Gothic" w:hAnsi="Century Gothic" w:cs="Arial"/>
          <w:sz w:val="18"/>
          <w:szCs w:val="18"/>
        </w:rPr>
      </w:pPr>
    </w:p>
    <w:p w14:paraId="38658192" w14:textId="77777777" w:rsidR="00D16327" w:rsidRDefault="00D16327" w:rsidP="00D16327">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D16327" w14:paraId="72AC307C" w14:textId="77777777" w:rsidTr="00D16327">
        <w:tc>
          <w:tcPr>
            <w:tcW w:w="5000" w:type="pct"/>
            <w:shd w:val="clear" w:color="auto" w:fill="215868" w:themeFill="accent5" w:themeFillShade="80"/>
          </w:tcPr>
          <w:p w14:paraId="29289FD2" w14:textId="77777777" w:rsidR="00D16327" w:rsidRDefault="00D16327">
            <w:pPr>
              <w:spacing w:line="288" w:lineRule="auto"/>
              <w:contextualSpacing/>
              <w:jc w:val="both"/>
              <w:rPr>
                <w:rFonts w:ascii="Century Gothic" w:hAnsi="Century Gothic" w:cs="Arial"/>
                <w:sz w:val="6"/>
                <w:szCs w:val="6"/>
              </w:rPr>
            </w:pPr>
          </w:p>
          <w:p w14:paraId="168816B4" w14:textId="33599B7D" w:rsidR="00D16327" w:rsidRDefault="00D16327">
            <w:pPr>
              <w:spacing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A – Définition de la garantie</w:t>
            </w:r>
          </w:p>
          <w:p w14:paraId="7DDBC1F1" w14:textId="77777777" w:rsidR="00D16327" w:rsidRDefault="00D16327">
            <w:pPr>
              <w:spacing w:line="288" w:lineRule="auto"/>
              <w:contextualSpacing/>
              <w:jc w:val="both"/>
              <w:rPr>
                <w:rFonts w:ascii="Century Gothic" w:hAnsi="Century Gothic" w:cs="Arial"/>
                <w:sz w:val="6"/>
                <w:szCs w:val="6"/>
              </w:rPr>
            </w:pPr>
          </w:p>
        </w:tc>
      </w:tr>
    </w:tbl>
    <w:p w14:paraId="52CD01A7" w14:textId="77777777" w:rsidR="00D16327" w:rsidRDefault="00D16327" w:rsidP="00D16327">
      <w:pPr>
        <w:spacing w:after="60" w:line="288" w:lineRule="auto"/>
        <w:jc w:val="both"/>
        <w:rPr>
          <w:rFonts w:ascii="Century Gothic" w:hAnsi="Century Gothic" w:cs="Arial"/>
          <w:sz w:val="12"/>
          <w:szCs w:val="12"/>
        </w:rPr>
      </w:pPr>
    </w:p>
    <w:p w14:paraId="1DC54035" w14:textId="77777777" w:rsidR="00D16327" w:rsidRDefault="00D16327" w:rsidP="00D16327">
      <w:pPr>
        <w:spacing w:after="60" w:line="288" w:lineRule="auto"/>
        <w:jc w:val="both"/>
        <w:rPr>
          <w:rFonts w:ascii="Century Gothic" w:hAnsi="Century Gothic" w:cs="Arial"/>
          <w:sz w:val="12"/>
          <w:szCs w:val="12"/>
        </w:rPr>
      </w:pPr>
    </w:p>
    <w:p w14:paraId="333CF13E"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Versement par l’assureur des prestations ci-dessous définies, suite à un accident survenant pendant l’exercice des activités assurées.</w:t>
      </w:r>
    </w:p>
    <w:p w14:paraId="59F91D1D" w14:textId="77777777" w:rsidR="00D16327" w:rsidRDefault="00D16327" w:rsidP="00D16327">
      <w:pPr>
        <w:spacing w:after="60" w:line="288" w:lineRule="auto"/>
        <w:jc w:val="both"/>
        <w:rPr>
          <w:rFonts w:ascii="Century Gothic" w:hAnsi="Century Gothic" w:cs="Arial"/>
          <w:sz w:val="18"/>
          <w:szCs w:val="18"/>
        </w:rPr>
      </w:pPr>
    </w:p>
    <w:p w14:paraId="44DEC6FD"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b/>
          <w:sz w:val="18"/>
          <w:szCs w:val="18"/>
        </w:rPr>
        <w:t>A.1</w:t>
      </w:r>
      <w:r>
        <w:rPr>
          <w:rFonts w:ascii="Century Gothic" w:hAnsi="Century Gothic" w:cs="Arial"/>
          <w:sz w:val="18"/>
          <w:szCs w:val="18"/>
        </w:rPr>
        <w:t xml:space="preserve"> : Décès : versement du capital prévu au tableau des garanties. </w:t>
      </w:r>
      <w:r>
        <w:rPr>
          <w:rFonts w:ascii="Century Gothic" w:hAnsi="Century Gothic" w:cs="Arial"/>
          <w:sz w:val="18"/>
          <w:szCs w:val="18"/>
        </w:rPr>
        <w:tab/>
      </w:r>
    </w:p>
    <w:p w14:paraId="3184AF81" w14:textId="77777777" w:rsidR="00D16327" w:rsidRPr="007D2207" w:rsidRDefault="00D16327" w:rsidP="00D16327">
      <w:pPr>
        <w:spacing w:after="60" w:line="288" w:lineRule="auto"/>
        <w:ind w:left="284"/>
        <w:jc w:val="both"/>
        <w:rPr>
          <w:rFonts w:ascii="Century Gothic" w:hAnsi="Century Gothic" w:cs="Arial"/>
          <w:i/>
          <w:sz w:val="12"/>
          <w:szCs w:val="12"/>
        </w:rPr>
      </w:pPr>
    </w:p>
    <w:p w14:paraId="4A4DA84D" w14:textId="77777777" w:rsidR="00D16327" w:rsidRDefault="00D16327" w:rsidP="00D16327">
      <w:pPr>
        <w:spacing w:after="60" w:line="288" w:lineRule="auto"/>
        <w:ind w:left="284"/>
        <w:jc w:val="both"/>
        <w:rPr>
          <w:rFonts w:ascii="Century Gothic" w:hAnsi="Century Gothic" w:cs="Arial"/>
          <w:sz w:val="18"/>
          <w:szCs w:val="18"/>
        </w:rPr>
      </w:pPr>
      <w:r>
        <w:rPr>
          <w:rFonts w:ascii="Century Gothic" w:hAnsi="Century Gothic" w:cs="Arial"/>
          <w:i/>
          <w:sz w:val="18"/>
          <w:szCs w:val="18"/>
        </w:rPr>
        <w:t>A.1.1</w:t>
      </w:r>
      <w:r>
        <w:rPr>
          <w:rFonts w:ascii="Century Gothic" w:hAnsi="Century Gothic" w:cs="Arial"/>
          <w:sz w:val="18"/>
          <w:szCs w:val="18"/>
        </w:rPr>
        <w:t> : Bénéficiaire : le conjoint (y compris concubin ou lié par un PACS), à défaut les enfants ou descendants, à défaut les ascendants, à défaut les héritiers de l’assuré.</w:t>
      </w:r>
    </w:p>
    <w:p w14:paraId="203E73E8" w14:textId="77777777" w:rsidR="00D16327" w:rsidRDefault="00D16327" w:rsidP="00D16327">
      <w:pPr>
        <w:spacing w:after="60" w:line="288" w:lineRule="auto"/>
        <w:jc w:val="both"/>
        <w:rPr>
          <w:rFonts w:ascii="Century Gothic" w:hAnsi="Century Gothic" w:cs="Arial"/>
          <w:b/>
          <w:sz w:val="16"/>
          <w:szCs w:val="16"/>
        </w:rPr>
      </w:pPr>
    </w:p>
    <w:p w14:paraId="16BE8961" w14:textId="77777777" w:rsidR="007D2207" w:rsidRDefault="007D2207" w:rsidP="00D16327">
      <w:pPr>
        <w:spacing w:after="60" w:line="288" w:lineRule="auto"/>
        <w:jc w:val="both"/>
        <w:rPr>
          <w:rFonts w:ascii="Century Gothic" w:hAnsi="Century Gothic" w:cs="Arial"/>
          <w:b/>
          <w:sz w:val="16"/>
          <w:szCs w:val="16"/>
        </w:rPr>
      </w:pPr>
    </w:p>
    <w:p w14:paraId="3CEFF870" w14:textId="77777777" w:rsidR="007D2207" w:rsidRPr="007D2207" w:rsidRDefault="007D2207" w:rsidP="00D16327">
      <w:pPr>
        <w:spacing w:after="60" w:line="288" w:lineRule="auto"/>
        <w:jc w:val="both"/>
        <w:rPr>
          <w:rFonts w:ascii="Century Gothic" w:hAnsi="Century Gothic" w:cs="Arial"/>
          <w:b/>
          <w:sz w:val="16"/>
          <w:szCs w:val="16"/>
        </w:rPr>
      </w:pPr>
    </w:p>
    <w:p w14:paraId="16F14E45"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b/>
          <w:sz w:val="18"/>
          <w:szCs w:val="18"/>
        </w:rPr>
        <w:t>A.2</w:t>
      </w:r>
      <w:r>
        <w:rPr>
          <w:rFonts w:ascii="Century Gothic" w:hAnsi="Century Gothic" w:cs="Arial"/>
          <w:sz w:val="18"/>
          <w:szCs w:val="18"/>
        </w:rPr>
        <w:t> : Invalidité permanente : versement du capital prévu au tableau des garanties après application du taux d’invalidité déterminé suite à expertise médicale, par référence au barème « accident du travail ».</w:t>
      </w:r>
    </w:p>
    <w:p w14:paraId="42546F61" w14:textId="77777777" w:rsidR="00D16327" w:rsidRDefault="00D16327" w:rsidP="00D16327">
      <w:pPr>
        <w:spacing w:after="60" w:line="288" w:lineRule="auto"/>
        <w:jc w:val="both"/>
        <w:rPr>
          <w:rFonts w:ascii="Century Gothic" w:hAnsi="Century Gothic" w:cs="Arial"/>
          <w:sz w:val="18"/>
          <w:szCs w:val="18"/>
        </w:rPr>
      </w:pPr>
    </w:p>
    <w:p w14:paraId="3C41AC90" w14:textId="77777777" w:rsidR="00D16327" w:rsidRDefault="00D16327" w:rsidP="00D16327">
      <w:pPr>
        <w:spacing w:after="60" w:line="288" w:lineRule="auto"/>
        <w:ind w:left="284"/>
        <w:jc w:val="both"/>
        <w:rPr>
          <w:rFonts w:ascii="Century Gothic" w:hAnsi="Century Gothic" w:cs="Arial"/>
          <w:sz w:val="18"/>
          <w:szCs w:val="18"/>
        </w:rPr>
      </w:pPr>
      <w:r>
        <w:rPr>
          <w:rFonts w:ascii="Century Gothic" w:hAnsi="Century Gothic" w:cs="Arial"/>
          <w:i/>
          <w:sz w:val="18"/>
          <w:szCs w:val="18"/>
        </w:rPr>
        <w:t>A.2.1</w:t>
      </w:r>
      <w:r>
        <w:rPr>
          <w:rFonts w:ascii="Century Gothic" w:hAnsi="Century Gothic" w:cs="Arial"/>
          <w:sz w:val="18"/>
          <w:szCs w:val="18"/>
        </w:rPr>
        <w:t> : Le capital prévu au tableau de garantie est versé en totalité dès que le taux d’invalidité atteint 60 %.</w:t>
      </w:r>
    </w:p>
    <w:p w14:paraId="3E85DF5D" w14:textId="77777777" w:rsidR="00D16327" w:rsidRDefault="00D16327" w:rsidP="00D16327">
      <w:pPr>
        <w:spacing w:after="60" w:line="288" w:lineRule="auto"/>
        <w:jc w:val="both"/>
        <w:rPr>
          <w:rFonts w:ascii="Century Gothic" w:hAnsi="Century Gothic" w:cs="Arial"/>
          <w:sz w:val="18"/>
          <w:szCs w:val="18"/>
        </w:rPr>
      </w:pPr>
    </w:p>
    <w:p w14:paraId="30D6BE77"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b/>
          <w:sz w:val="18"/>
          <w:szCs w:val="18"/>
        </w:rPr>
        <w:t>A.3</w:t>
      </w:r>
      <w:r>
        <w:rPr>
          <w:rFonts w:ascii="Century Gothic" w:hAnsi="Century Gothic" w:cs="Arial"/>
          <w:sz w:val="18"/>
          <w:szCs w:val="18"/>
        </w:rPr>
        <w:t> : Frais médicaux : remboursement à l’assuré des frais de traitement en complément des prestations réglées par un régime obligatoire et tout autre régime de prévoyance collective ou, dès le 1</w:t>
      </w:r>
      <w:r>
        <w:rPr>
          <w:rFonts w:ascii="Century Gothic" w:hAnsi="Century Gothic" w:cs="Arial"/>
          <w:sz w:val="18"/>
          <w:szCs w:val="18"/>
          <w:vertAlign w:val="superscript"/>
        </w:rPr>
        <w:t>er</w:t>
      </w:r>
      <w:r>
        <w:rPr>
          <w:rFonts w:ascii="Century Gothic" w:hAnsi="Century Gothic" w:cs="Arial"/>
          <w:sz w:val="18"/>
          <w:szCs w:val="18"/>
        </w:rPr>
        <w:t xml:space="preserve"> euro, s’il n’est pas affilié à un régime.</w:t>
      </w:r>
    </w:p>
    <w:p w14:paraId="3955A03D" w14:textId="77777777" w:rsidR="00D16327" w:rsidRDefault="00D16327" w:rsidP="00D16327">
      <w:pPr>
        <w:spacing w:after="60" w:line="288" w:lineRule="auto"/>
        <w:jc w:val="both"/>
        <w:rPr>
          <w:rFonts w:ascii="Century Gothic" w:hAnsi="Century Gothic" w:cs="Arial"/>
          <w:sz w:val="18"/>
          <w:szCs w:val="18"/>
        </w:rPr>
      </w:pPr>
    </w:p>
    <w:p w14:paraId="24F1292A"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b/>
          <w:sz w:val="18"/>
          <w:szCs w:val="18"/>
        </w:rPr>
        <w:t>A.4</w:t>
      </w:r>
      <w:r>
        <w:rPr>
          <w:rFonts w:ascii="Century Gothic" w:hAnsi="Century Gothic" w:cs="Arial"/>
          <w:sz w:val="18"/>
          <w:szCs w:val="18"/>
        </w:rPr>
        <w:t> : Frais de transport, frais de recherche et secours, frais de rapatriement ou de retour à domicile.</w:t>
      </w:r>
    </w:p>
    <w:p w14:paraId="52C50467" w14:textId="77777777" w:rsidR="00D16327" w:rsidRDefault="00D16327" w:rsidP="00D16327">
      <w:pPr>
        <w:spacing w:after="60" w:line="288" w:lineRule="auto"/>
        <w:jc w:val="both"/>
        <w:rPr>
          <w:rFonts w:ascii="Century Gothic" w:hAnsi="Century Gothic" w:cs="Arial"/>
          <w:b/>
          <w:sz w:val="18"/>
          <w:szCs w:val="18"/>
        </w:rPr>
      </w:pPr>
    </w:p>
    <w:p w14:paraId="358BF8D9" w14:textId="77777777" w:rsidR="00EE0331" w:rsidRDefault="00EE0331" w:rsidP="00D16327">
      <w:pPr>
        <w:spacing w:after="60" w:line="288" w:lineRule="auto"/>
        <w:ind w:left="284"/>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D16327" w14:paraId="1F855BC0" w14:textId="77777777" w:rsidTr="00D16327">
        <w:tc>
          <w:tcPr>
            <w:tcW w:w="5000" w:type="pct"/>
            <w:shd w:val="clear" w:color="auto" w:fill="215868" w:themeFill="accent5" w:themeFillShade="80"/>
          </w:tcPr>
          <w:p w14:paraId="7EFD06C6" w14:textId="77777777" w:rsidR="00D16327" w:rsidRDefault="00D16327">
            <w:pPr>
              <w:spacing w:line="288" w:lineRule="auto"/>
              <w:contextualSpacing/>
              <w:jc w:val="both"/>
              <w:rPr>
                <w:rFonts w:ascii="Century Gothic" w:hAnsi="Century Gothic" w:cs="Arial"/>
                <w:sz w:val="6"/>
                <w:szCs w:val="6"/>
              </w:rPr>
            </w:pPr>
          </w:p>
          <w:p w14:paraId="4BF9D470" w14:textId="77777777" w:rsidR="00D16327" w:rsidRDefault="00D16327">
            <w:pPr>
              <w:spacing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B – Montant des garanties et franchises</w:t>
            </w:r>
          </w:p>
          <w:p w14:paraId="4A57A5ED" w14:textId="77777777" w:rsidR="00D16327" w:rsidRDefault="00D16327">
            <w:pPr>
              <w:spacing w:line="288" w:lineRule="auto"/>
              <w:contextualSpacing/>
              <w:jc w:val="both"/>
              <w:rPr>
                <w:rFonts w:ascii="Century Gothic" w:hAnsi="Century Gothic" w:cs="Arial"/>
                <w:sz w:val="6"/>
                <w:szCs w:val="6"/>
              </w:rPr>
            </w:pPr>
          </w:p>
        </w:tc>
      </w:tr>
    </w:tbl>
    <w:p w14:paraId="48E8F358" w14:textId="2BCC54DB" w:rsidR="00732547" w:rsidRDefault="00732547" w:rsidP="00D16327">
      <w:pPr>
        <w:spacing w:after="60" w:line="288" w:lineRule="auto"/>
        <w:ind w:left="284"/>
        <w:jc w:val="both"/>
        <w:rPr>
          <w:rFonts w:ascii="Century Gothic" w:hAnsi="Century Gothic" w:cs="Arial"/>
          <w:sz w:val="18"/>
          <w:szCs w:val="18"/>
        </w:rPr>
      </w:pPr>
    </w:p>
    <w:p w14:paraId="58E01FE3" w14:textId="77777777" w:rsidR="00732547" w:rsidRPr="00732547" w:rsidRDefault="00732547" w:rsidP="00D16327">
      <w:pPr>
        <w:spacing w:after="60" w:line="288" w:lineRule="auto"/>
        <w:ind w:left="284"/>
        <w:jc w:val="both"/>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38"/>
        <w:gridCol w:w="2311"/>
        <w:gridCol w:w="2636"/>
        <w:gridCol w:w="2236"/>
        <w:gridCol w:w="1227"/>
      </w:tblGrid>
      <w:tr w:rsidR="00565F05" w:rsidRPr="00EE0331" w14:paraId="274B40E0" w14:textId="77777777" w:rsidTr="00565F05">
        <w:trPr>
          <w:trHeight w:val="379"/>
          <w:jc w:val="center"/>
        </w:trPr>
        <w:tc>
          <w:tcPr>
            <w:tcW w:w="1051" w:type="pct"/>
            <w:vMerge w:val="restart"/>
            <w:shd w:val="clear" w:color="auto" w:fill="215868" w:themeFill="accent5" w:themeFillShade="80"/>
            <w:vAlign w:val="center"/>
          </w:tcPr>
          <w:p w14:paraId="596943F3" w14:textId="77777777" w:rsidR="00565F05" w:rsidRPr="00EE0331" w:rsidRDefault="00565F05" w:rsidP="0070315A">
            <w:pPr>
              <w:spacing w:after="0" w:line="288" w:lineRule="auto"/>
              <w:jc w:val="center"/>
              <w:rPr>
                <w:rFonts w:ascii="Century Gothic" w:hAnsi="Century Gothic" w:cs="Arial"/>
                <w:bCs/>
                <w:color w:val="FFFFFF" w:themeColor="background1"/>
                <w:sz w:val="18"/>
                <w:szCs w:val="18"/>
              </w:rPr>
            </w:pPr>
            <w:bookmarkStart w:id="14" w:name="_Hlk19795773"/>
            <w:r w:rsidRPr="00EE0331">
              <w:rPr>
                <w:rFonts w:ascii="Century Gothic" w:hAnsi="Century Gothic" w:cs="Arial"/>
                <w:bCs/>
                <w:color w:val="FFFFFF" w:themeColor="background1"/>
                <w:sz w:val="18"/>
                <w:szCs w:val="18"/>
              </w:rPr>
              <w:t>Garanties</w:t>
            </w:r>
          </w:p>
        </w:tc>
        <w:tc>
          <w:tcPr>
            <w:tcW w:w="3373" w:type="pct"/>
            <w:gridSpan w:val="3"/>
            <w:shd w:val="clear" w:color="auto" w:fill="215868" w:themeFill="accent5" w:themeFillShade="80"/>
            <w:vAlign w:val="center"/>
          </w:tcPr>
          <w:p w14:paraId="0D84AAC4" w14:textId="0251C046" w:rsidR="00565F05" w:rsidRPr="00EE0331" w:rsidRDefault="00565F05" w:rsidP="0070315A">
            <w:pPr>
              <w:spacing w:after="0" w:line="288" w:lineRule="auto"/>
              <w:jc w:val="center"/>
              <w:rPr>
                <w:rFonts w:ascii="Century Gothic" w:hAnsi="Century Gothic" w:cs="Arial"/>
                <w:bCs/>
                <w:color w:val="FFFFFF" w:themeColor="background1"/>
                <w:sz w:val="18"/>
                <w:szCs w:val="18"/>
              </w:rPr>
            </w:pPr>
            <w:r w:rsidRPr="00EE0331">
              <w:rPr>
                <w:rFonts w:ascii="Century Gothic" w:hAnsi="Century Gothic" w:cs="Arial"/>
                <w:bCs/>
                <w:color w:val="FFFFFF" w:themeColor="background1"/>
                <w:sz w:val="18"/>
                <w:szCs w:val="18"/>
              </w:rPr>
              <w:t>Montant des garanties</w:t>
            </w:r>
          </w:p>
        </w:tc>
        <w:tc>
          <w:tcPr>
            <w:tcW w:w="576" w:type="pct"/>
            <w:vMerge w:val="restart"/>
            <w:shd w:val="clear" w:color="auto" w:fill="215868" w:themeFill="accent5" w:themeFillShade="80"/>
            <w:vAlign w:val="center"/>
          </w:tcPr>
          <w:p w14:paraId="35480742" w14:textId="27AC0691" w:rsidR="00565F05" w:rsidRPr="00EE0331" w:rsidRDefault="00565F05" w:rsidP="0070315A">
            <w:pPr>
              <w:spacing w:after="0" w:line="288" w:lineRule="auto"/>
              <w:jc w:val="center"/>
              <w:rPr>
                <w:rFonts w:ascii="Century Gothic" w:hAnsi="Century Gothic" w:cs="Arial"/>
                <w:bCs/>
                <w:color w:val="FFFFFF" w:themeColor="background1"/>
                <w:sz w:val="18"/>
                <w:szCs w:val="18"/>
              </w:rPr>
            </w:pPr>
            <w:r w:rsidRPr="00EE0331">
              <w:rPr>
                <w:rFonts w:ascii="Century Gothic" w:hAnsi="Century Gothic" w:cs="Arial"/>
                <w:bCs/>
                <w:color w:val="FFFFFF" w:themeColor="background1"/>
                <w:sz w:val="18"/>
                <w:szCs w:val="18"/>
              </w:rPr>
              <w:t>Montant des franchises</w:t>
            </w:r>
          </w:p>
        </w:tc>
      </w:tr>
      <w:tr w:rsidR="005940BF" w:rsidRPr="00EE0331" w14:paraId="3305C14C" w14:textId="77777777" w:rsidTr="005940BF">
        <w:trPr>
          <w:trHeight w:val="731"/>
          <w:jc w:val="center"/>
        </w:trPr>
        <w:tc>
          <w:tcPr>
            <w:tcW w:w="1051" w:type="pct"/>
            <w:vMerge/>
            <w:shd w:val="clear" w:color="auto" w:fill="31849B" w:themeFill="accent5" w:themeFillShade="BF"/>
            <w:vAlign w:val="center"/>
          </w:tcPr>
          <w:p w14:paraId="0D04994F" w14:textId="77777777" w:rsidR="005940BF" w:rsidRPr="00EE0331" w:rsidRDefault="005940BF" w:rsidP="0070315A">
            <w:pPr>
              <w:spacing w:after="0" w:line="288" w:lineRule="auto"/>
              <w:ind w:left="284"/>
              <w:jc w:val="both"/>
              <w:rPr>
                <w:rFonts w:ascii="Century Gothic" w:hAnsi="Century Gothic" w:cs="Arial"/>
                <w:sz w:val="18"/>
                <w:szCs w:val="18"/>
              </w:rPr>
            </w:pPr>
          </w:p>
        </w:tc>
        <w:tc>
          <w:tcPr>
            <w:tcW w:w="1085" w:type="pct"/>
            <w:shd w:val="clear" w:color="auto" w:fill="F2F2F2" w:themeFill="background1" w:themeFillShade="F2"/>
            <w:vAlign w:val="center"/>
          </w:tcPr>
          <w:p w14:paraId="1D384A6A" w14:textId="77777777" w:rsidR="005940BF" w:rsidRDefault="005940BF" w:rsidP="0070315A">
            <w:pPr>
              <w:spacing w:after="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Etudiants</w:t>
            </w:r>
          </w:p>
          <w:p w14:paraId="5E32BA30" w14:textId="03BDA38F" w:rsidR="005940BF" w:rsidRPr="0046268D" w:rsidRDefault="005940BF" w:rsidP="0070315A">
            <w:pPr>
              <w:spacing w:after="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IFAS / IFSI</w:t>
            </w:r>
          </w:p>
        </w:tc>
        <w:tc>
          <w:tcPr>
            <w:tcW w:w="1238" w:type="pct"/>
            <w:shd w:val="clear" w:color="auto" w:fill="F2F2F2" w:themeFill="background1" w:themeFillShade="F2"/>
            <w:vAlign w:val="center"/>
          </w:tcPr>
          <w:p w14:paraId="5B1DAB36" w14:textId="4D949C70" w:rsidR="005940BF" w:rsidRPr="0046268D" w:rsidRDefault="005940BF" w:rsidP="0070315A">
            <w:pPr>
              <w:spacing w:after="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Administrateurs</w:t>
            </w:r>
            <w:r>
              <w:rPr>
                <w:rFonts w:ascii="Century Gothic" w:hAnsi="Century Gothic" w:cs="Arial"/>
                <w:b/>
                <w:color w:val="215868" w:themeColor="accent5" w:themeShade="80"/>
                <w:sz w:val="18"/>
                <w:szCs w:val="18"/>
              </w:rPr>
              <w:t xml:space="preserve"> </w:t>
            </w:r>
            <w:r w:rsidR="00874561">
              <w:rPr>
                <w:rFonts w:ascii="Century Gothic" w:hAnsi="Century Gothic" w:cs="Arial"/>
                <w:b/>
                <w:color w:val="215868" w:themeColor="accent5" w:themeShade="80"/>
                <w:sz w:val="18"/>
                <w:szCs w:val="18"/>
              </w:rPr>
              <w:t>/</w:t>
            </w:r>
            <w:r w:rsidRPr="00D16327">
              <w:rPr>
                <w:rFonts w:ascii="Century Gothic" w:hAnsi="Century Gothic" w:cs="Arial"/>
                <w:b/>
                <w:color w:val="215868" w:themeColor="accent5" w:themeShade="80"/>
                <w:sz w:val="18"/>
                <w:szCs w:val="18"/>
              </w:rPr>
              <w:t>conseil de surveillance</w:t>
            </w:r>
          </w:p>
        </w:tc>
        <w:tc>
          <w:tcPr>
            <w:tcW w:w="1050" w:type="pct"/>
            <w:shd w:val="clear" w:color="auto" w:fill="F2F2F2" w:themeFill="background1" w:themeFillShade="F2"/>
            <w:vAlign w:val="center"/>
          </w:tcPr>
          <w:p w14:paraId="1DF79B2D" w14:textId="57420FD9" w:rsidR="005940BF" w:rsidRPr="00565F05" w:rsidRDefault="005940BF" w:rsidP="0070315A">
            <w:pPr>
              <w:spacing w:after="0" w:line="288" w:lineRule="auto"/>
              <w:jc w:val="center"/>
              <w:rPr>
                <w:rFonts w:ascii="Century Gothic" w:hAnsi="Century Gothic" w:cs="Arial"/>
                <w:b/>
                <w:color w:val="215868" w:themeColor="accent5" w:themeShade="80"/>
                <w:sz w:val="18"/>
                <w:szCs w:val="18"/>
              </w:rPr>
            </w:pPr>
            <w:r w:rsidRPr="00D16327">
              <w:rPr>
                <w:rFonts w:ascii="Century Gothic" w:hAnsi="Century Gothic" w:cs="Arial"/>
                <w:b/>
                <w:color w:val="215868" w:themeColor="accent5" w:themeShade="80"/>
                <w:sz w:val="18"/>
                <w:szCs w:val="18"/>
              </w:rPr>
              <w:t>SAMU / SMUR</w:t>
            </w:r>
          </w:p>
        </w:tc>
        <w:tc>
          <w:tcPr>
            <w:tcW w:w="576" w:type="pct"/>
            <w:vMerge/>
            <w:shd w:val="clear" w:color="auto" w:fill="31849B" w:themeFill="accent5" w:themeFillShade="BF"/>
            <w:vAlign w:val="center"/>
          </w:tcPr>
          <w:p w14:paraId="1B980BB4" w14:textId="3597DC9F" w:rsidR="005940BF" w:rsidRPr="00EE0331" w:rsidRDefault="005940BF" w:rsidP="0070315A">
            <w:pPr>
              <w:spacing w:after="0" w:line="288" w:lineRule="auto"/>
              <w:ind w:left="284"/>
              <w:rPr>
                <w:rFonts w:ascii="Century Gothic" w:hAnsi="Century Gothic" w:cs="Arial"/>
                <w:sz w:val="18"/>
                <w:szCs w:val="18"/>
              </w:rPr>
            </w:pPr>
          </w:p>
        </w:tc>
      </w:tr>
      <w:tr w:rsidR="005940BF" w:rsidRPr="00EE0331" w14:paraId="2C07484B" w14:textId="77777777" w:rsidTr="005940BF">
        <w:trPr>
          <w:trHeight w:val="532"/>
          <w:jc w:val="center"/>
        </w:trPr>
        <w:tc>
          <w:tcPr>
            <w:tcW w:w="1051" w:type="pct"/>
            <w:vAlign w:val="center"/>
          </w:tcPr>
          <w:p w14:paraId="7ED55054" w14:textId="77777777" w:rsidR="005940BF" w:rsidRPr="00EE0331" w:rsidRDefault="005940BF" w:rsidP="0070315A">
            <w:pPr>
              <w:spacing w:after="0" w:line="288" w:lineRule="auto"/>
              <w:ind w:left="284"/>
              <w:jc w:val="both"/>
              <w:rPr>
                <w:rFonts w:ascii="Century Gothic" w:hAnsi="Century Gothic" w:cs="Arial"/>
                <w:sz w:val="18"/>
                <w:szCs w:val="18"/>
              </w:rPr>
            </w:pPr>
            <w:r w:rsidRPr="00EE0331">
              <w:rPr>
                <w:rFonts w:ascii="Century Gothic" w:hAnsi="Century Gothic" w:cs="Arial"/>
                <w:sz w:val="18"/>
                <w:szCs w:val="18"/>
              </w:rPr>
              <w:t>Décès</w:t>
            </w:r>
          </w:p>
        </w:tc>
        <w:tc>
          <w:tcPr>
            <w:tcW w:w="1085" w:type="pct"/>
            <w:vAlign w:val="center"/>
          </w:tcPr>
          <w:p w14:paraId="5877B0E8" w14:textId="4897D5F8" w:rsidR="005940BF" w:rsidRPr="00EE0331" w:rsidRDefault="00410AC0" w:rsidP="0070315A">
            <w:pPr>
              <w:spacing w:after="0" w:line="288" w:lineRule="auto"/>
              <w:jc w:val="center"/>
              <w:rPr>
                <w:rFonts w:ascii="Century Gothic" w:hAnsi="Century Gothic" w:cs="Arial"/>
                <w:sz w:val="18"/>
                <w:szCs w:val="18"/>
              </w:rPr>
            </w:pPr>
            <w:r>
              <w:rPr>
                <w:rFonts w:ascii="Century Gothic" w:hAnsi="Century Gothic" w:cs="Arial"/>
                <w:sz w:val="18"/>
                <w:szCs w:val="18"/>
              </w:rPr>
              <w:t>10</w:t>
            </w:r>
            <w:r w:rsidR="005940BF">
              <w:rPr>
                <w:rFonts w:ascii="Century Gothic" w:hAnsi="Century Gothic" w:cs="Arial"/>
                <w:sz w:val="18"/>
                <w:szCs w:val="18"/>
              </w:rPr>
              <w:t>.000 €</w:t>
            </w:r>
          </w:p>
        </w:tc>
        <w:tc>
          <w:tcPr>
            <w:tcW w:w="1238" w:type="pct"/>
            <w:vAlign w:val="center"/>
          </w:tcPr>
          <w:p w14:paraId="02CAA102" w14:textId="731475F6" w:rsidR="005940BF" w:rsidRPr="00EE0331" w:rsidRDefault="00410AC0" w:rsidP="0070315A">
            <w:pPr>
              <w:spacing w:after="0" w:line="288" w:lineRule="auto"/>
              <w:jc w:val="center"/>
              <w:rPr>
                <w:rFonts w:ascii="Century Gothic" w:hAnsi="Century Gothic" w:cs="Arial"/>
                <w:sz w:val="18"/>
                <w:szCs w:val="18"/>
              </w:rPr>
            </w:pPr>
            <w:r>
              <w:rPr>
                <w:rFonts w:ascii="Century Gothic" w:hAnsi="Century Gothic" w:cs="Arial"/>
                <w:sz w:val="18"/>
                <w:szCs w:val="18"/>
              </w:rPr>
              <w:t>50</w:t>
            </w:r>
            <w:r w:rsidR="005940BF">
              <w:rPr>
                <w:rFonts w:ascii="Century Gothic" w:hAnsi="Century Gothic" w:cs="Arial"/>
                <w:sz w:val="18"/>
                <w:szCs w:val="18"/>
              </w:rPr>
              <w:t>.000 €</w:t>
            </w:r>
          </w:p>
        </w:tc>
        <w:tc>
          <w:tcPr>
            <w:tcW w:w="1050" w:type="pct"/>
            <w:vAlign w:val="center"/>
          </w:tcPr>
          <w:p w14:paraId="514F887E" w14:textId="2E757454" w:rsidR="005940BF" w:rsidRDefault="00512B0A" w:rsidP="0070315A">
            <w:pPr>
              <w:spacing w:after="0" w:line="288" w:lineRule="auto"/>
              <w:jc w:val="center"/>
              <w:rPr>
                <w:rFonts w:ascii="Century Gothic" w:hAnsi="Century Gothic" w:cs="Arial"/>
                <w:sz w:val="18"/>
                <w:szCs w:val="18"/>
              </w:rPr>
            </w:pPr>
            <w:r>
              <w:rPr>
                <w:rFonts w:ascii="Century Gothic" w:hAnsi="Century Gothic" w:cs="Arial"/>
                <w:sz w:val="18"/>
                <w:szCs w:val="18"/>
              </w:rPr>
              <w:t>100</w:t>
            </w:r>
            <w:r w:rsidR="005940BF">
              <w:rPr>
                <w:rFonts w:ascii="Century Gothic" w:hAnsi="Century Gothic" w:cs="Arial"/>
                <w:sz w:val="18"/>
                <w:szCs w:val="18"/>
              </w:rPr>
              <w:t>.000</w:t>
            </w:r>
            <w:r w:rsidR="0070315A">
              <w:rPr>
                <w:rFonts w:ascii="Century Gothic" w:hAnsi="Century Gothic" w:cs="Arial"/>
                <w:sz w:val="18"/>
                <w:szCs w:val="18"/>
              </w:rPr>
              <w:t xml:space="preserve"> </w:t>
            </w:r>
            <w:r w:rsidR="005940BF">
              <w:rPr>
                <w:rFonts w:ascii="Century Gothic" w:hAnsi="Century Gothic" w:cs="Arial"/>
                <w:sz w:val="18"/>
                <w:szCs w:val="18"/>
              </w:rPr>
              <w:t>€</w:t>
            </w:r>
          </w:p>
        </w:tc>
        <w:tc>
          <w:tcPr>
            <w:tcW w:w="576" w:type="pct"/>
            <w:vMerge w:val="restart"/>
            <w:vAlign w:val="center"/>
          </w:tcPr>
          <w:p w14:paraId="79D6444D" w14:textId="3F08D7E7" w:rsidR="005940BF" w:rsidRPr="00EE0331" w:rsidRDefault="005940BF" w:rsidP="0070315A">
            <w:pPr>
              <w:spacing w:after="0" w:line="288" w:lineRule="auto"/>
              <w:ind w:left="284"/>
              <w:rPr>
                <w:rFonts w:ascii="Century Gothic" w:hAnsi="Century Gothic" w:cs="Arial"/>
                <w:sz w:val="18"/>
                <w:szCs w:val="18"/>
              </w:rPr>
            </w:pPr>
            <w:r>
              <w:rPr>
                <w:rFonts w:ascii="Century Gothic" w:hAnsi="Century Gothic" w:cs="Arial"/>
                <w:sz w:val="18"/>
                <w:szCs w:val="18"/>
              </w:rPr>
              <w:t>NEANT</w:t>
            </w:r>
          </w:p>
        </w:tc>
      </w:tr>
      <w:tr w:rsidR="005940BF" w:rsidRPr="00EE0331" w14:paraId="09A5DB07" w14:textId="77777777" w:rsidTr="005940BF">
        <w:trPr>
          <w:trHeight w:val="555"/>
          <w:jc w:val="center"/>
        </w:trPr>
        <w:tc>
          <w:tcPr>
            <w:tcW w:w="1051" w:type="pct"/>
            <w:vAlign w:val="center"/>
          </w:tcPr>
          <w:p w14:paraId="2E6D24B6" w14:textId="4FDE56A6" w:rsidR="005940BF" w:rsidRPr="00EE0331" w:rsidRDefault="005940BF" w:rsidP="0070315A">
            <w:pPr>
              <w:spacing w:after="0" w:line="288" w:lineRule="auto"/>
              <w:ind w:left="284"/>
              <w:jc w:val="both"/>
              <w:rPr>
                <w:rFonts w:ascii="Century Gothic" w:hAnsi="Century Gothic" w:cs="Arial"/>
                <w:sz w:val="18"/>
                <w:szCs w:val="18"/>
              </w:rPr>
            </w:pPr>
            <w:r w:rsidRPr="00EE0331">
              <w:rPr>
                <w:rFonts w:ascii="Century Gothic" w:hAnsi="Century Gothic" w:cs="Arial"/>
                <w:sz w:val="18"/>
                <w:szCs w:val="18"/>
              </w:rPr>
              <w:t xml:space="preserve">Invalidité permanente </w:t>
            </w:r>
          </w:p>
        </w:tc>
        <w:tc>
          <w:tcPr>
            <w:tcW w:w="1085" w:type="pct"/>
            <w:vAlign w:val="center"/>
          </w:tcPr>
          <w:p w14:paraId="2C262E30" w14:textId="471BD2A3" w:rsidR="005940BF" w:rsidRPr="00EE0331" w:rsidRDefault="00410AC0" w:rsidP="0070315A">
            <w:pPr>
              <w:spacing w:after="0" w:line="288" w:lineRule="auto"/>
              <w:jc w:val="center"/>
              <w:rPr>
                <w:rFonts w:ascii="Century Gothic" w:hAnsi="Century Gothic" w:cs="Arial"/>
                <w:sz w:val="18"/>
                <w:szCs w:val="18"/>
              </w:rPr>
            </w:pPr>
            <w:r w:rsidRPr="00B77111">
              <w:rPr>
                <w:rFonts w:ascii="Century Gothic" w:hAnsi="Century Gothic" w:cs="Arial"/>
                <w:b/>
                <w:i/>
                <w:iCs/>
                <w:color w:val="FF0000"/>
              </w:rPr>
              <w:t>x</w:t>
            </w:r>
          </w:p>
        </w:tc>
        <w:tc>
          <w:tcPr>
            <w:tcW w:w="1238" w:type="pct"/>
            <w:vAlign w:val="center"/>
          </w:tcPr>
          <w:p w14:paraId="4FC6B9A2" w14:textId="562422E6" w:rsidR="005940BF" w:rsidRPr="00EE0331" w:rsidRDefault="00410AC0" w:rsidP="0070315A">
            <w:pPr>
              <w:spacing w:after="0" w:line="288" w:lineRule="auto"/>
              <w:jc w:val="center"/>
              <w:rPr>
                <w:rFonts w:ascii="Century Gothic" w:hAnsi="Century Gothic" w:cs="Arial"/>
                <w:sz w:val="18"/>
                <w:szCs w:val="18"/>
              </w:rPr>
            </w:pPr>
            <w:r>
              <w:rPr>
                <w:rFonts w:ascii="Century Gothic" w:hAnsi="Century Gothic" w:cs="Arial"/>
                <w:sz w:val="18"/>
                <w:szCs w:val="18"/>
              </w:rPr>
              <w:t>50</w:t>
            </w:r>
            <w:r w:rsidR="005940BF">
              <w:rPr>
                <w:rFonts w:ascii="Century Gothic" w:hAnsi="Century Gothic" w:cs="Arial"/>
                <w:sz w:val="18"/>
                <w:szCs w:val="18"/>
              </w:rPr>
              <w:t>.000 €</w:t>
            </w:r>
          </w:p>
        </w:tc>
        <w:tc>
          <w:tcPr>
            <w:tcW w:w="1050" w:type="pct"/>
            <w:vAlign w:val="center"/>
          </w:tcPr>
          <w:p w14:paraId="31B7562D" w14:textId="62104855" w:rsidR="005940BF" w:rsidRPr="00EE0331" w:rsidRDefault="00512B0A" w:rsidP="0070315A">
            <w:pPr>
              <w:spacing w:after="0" w:line="288" w:lineRule="auto"/>
              <w:jc w:val="center"/>
              <w:rPr>
                <w:rFonts w:ascii="Century Gothic" w:hAnsi="Century Gothic" w:cs="Arial"/>
                <w:sz w:val="18"/>
                <w:szCs w:val="18"/>
              </w:rPr>
            </w:pPr>
            <w:r>
              <w:rPr>
                <w:rFonts w:ascii="Century Gothic" w:hAnsi="Century Gothic" w:cs="Arial"/>
                <w:sz w:val="18"/>
                <w:szCs w:val="18"/>
              </w:rPr>
              <w:t>100</w:t>
            </w:r>
            <w:r w:rsidR="005940BF">
              <w:rPr>
                <w:rFonts w:ascii="Century Gothic" w:hAnsi="Century Gothic" w:cs="Arial"/>
                <w:sz w:val="18"/>
                <w:szCs w:val="18"/>
              </w:rPr>
              <w:t>.000 €</w:t>
            </w:r>
          </w:p>
        </w:tc>
        <w:tc>
          <w:tcPr>
            <w:tcW w:w="576" w:type="pct"/>
            <w:vMerge/>
            <w:vAlign w:val="center"/>
          </w:tcPr>
          <w:p w14:paraId="7D2B854D" w14:textId="73341FDD" w:rsidR="005940BF" w:rsidRPr="00EE0331" w:rsidRDefault="005940BF" w:rsidP="0070315A">
            <w:pPr>
              <w:spacing w:after="0" w:line="288" w:lineRule="auto"/>
              <w:ind w:left="284"/>
              <w:jc w:val="both"/>
              <w:rPr>
                <w:rFonts w:ascii="Century Gothic" w:hAnsi="Century Gothic" w:cs="Arial"/>
                <w:sz w:val="18"/>
                <w:szCs w:val="18"/>
              </w:rPr>
            </w:pPr>
          </w:p>
        </w:tc>
      </w:tr>
      <w:tr w:rsidR="00CB02D2" w:rsidRPr="00EE0331" w14:paraId="03A37169" w14:textId="77777777" w:rsidTr="00CB02D2">
        <w:trPr>
          <w:trHeight w:val="489"/>
          <w:jc w:val="center"/>
        </w:trPr>
        <w:tc>
          <w:tcPr>
            <w:tcW w:w="1051" w:type="pct"/>
            <w:vAlign w:val="center"/>
          </w:tcPr>
          <w:p w14:paraId="3AD05F5B" w14:textId="77777777" w:rsidR="00CB02D2" w:rsidRPr="00EE0331" w:rsidRDefault="00CB02D2" w:rsidP="0070315A">
            <w:pPr>
              <w:spacing w:after="0" w:line="288" w:lineRule="auto"/>
              <w:ind w:left="284"/>
              <w:jc w:val="both"/>
              <w:rPr>
                <w:rFonts w:ascii="Century Gothic" w:hAnsi="Century Gothic" w:cs="Arial"/>
                <w:sz w:val="18"/>
                <w:szCs w:val="18"/>
              </w:rPr>
            </w:pPr>
            <w:r w:rsidRPr="00EE0331">
              <w:rPr>
                <w:rFonts w:ascii="Century Gothic" w:hAnsi="Century Gothic" w:cs="Arial"/>
                <w:sz w:val="18"/>
                <w:szCs w:val="18"/>
              </w:rPr>
              <w:t>Frais médicaux</w:t>
            </w:r>
          </w:p>
        </w:tc>
        <w:tc>
          <w:tcPr>
            <w:tcW w:w="3373" w:type="pct"/>
            <w:gridSpan w:val="3"/>
            <w:vAlign w:val="center"/>
          </w:tcPr>
          <w:p w14:paraId="6383EB87" w14:textId="73D473B0" w:rsidR="00CB02D2" w:rsidRPr="00EE0331" w:rsidRDefault="00410AC0" w:rsidP="0070315A">
            <w:pPr>
              <w:spacing w:after="0" w:line="288" w:lineRule="auto"/>
              <w:ind w:left="284"/>
              <w:jc w:val="center"/>
              <w:rPr>
                <w:rFonts w:ascii="Century Gothic" w:hAnsi="Century Gothic" w:cs="Arial"/>
                <w:sz w:val="18"/>
                <w:szCs w:val="18"/>
              </w:rPr>
            </w:pPr>
            <w:r>
              <w:rPr>
                <w:rFonts w:ascii="Century Gothic" w:hAnsi="Century Gothic" w:cs="Arial"/>
                <w:sz w:val="18"/>
                <w:szCs w:val="18"/>
              </w:rPr>
              <w:t>1.500 €</w:t>
            </w:r>
          </w:p>
        </w:tc>
        <w:tc>
          <w:tcPr>
            <w:tcW w:w="576" w:type="pct"/>
            <w:vMerge/>
            <w:vAlign w:val="center"/>
          </w:tcPr>
          <w:p w14:paraId="6BB7C23C" w14:textId="6171BD9C" w:rsidR="00CB02D2" w:rsidRPr="00EE0331" w:rsidRDefault="00CB02D2" w:rsidP="0070315A">
            <w:pPr>
              <w:spacing w:after="0" w:line="288" w:lineRule="auto"/>
              <w:ind w:left="284"/>
              <w:jc w:val="both"/>
              <w:rPr>
                <w:rFonts w:ascii="Century Gothic" w:hAnsi="Century Gothic" w:cs="Arial"/>
                <w:sz w:val="18"/>
                <w:szCs w:val="18"/>
              </w:rPr>
            </w:pPr>
          </w:p>
        </w:tc>
      </w:tr>
      <w:bookmarkEnd w:id="14"/>
    </w:tbl>
    <w:p w14:paraId="3EDF729D" w14:textId="77777777" w:rsidR="00D16327" w:rsidRDefault="00D16327" w:rsidP="00D16327">
      <w:pPr>
        <w:spacing w:after="60" w:line="288" w:lineRule="auto"/>
        <w:ind w:left="284"/>
        <w:jc w:val="both"/>
        <w:rPr>
          <w:rFonts w:ascii="Century Gothic" w:hAnsi="Century Gothic" w:cs="Arial"/>
          <w:sz w:val="12"/>
          <w:szCs w:val="12"/>
        </w:rPr>
      </w:pPr>
    </w:p>
    <w:p w14:paraId="77592A47" w14:textId="58BC52A2" w:rsidR="00D16327" w:rsidRDefault="00D16327" w:rsidP="00D16327">
      <w:pPr>
        <w:rPr>
          <w:rFonts w:ascii="Century Gothic" w:hAnsi="Century Gothic" w:cs="Arial"/>
          <w:sz w:val="18"/>
          <w:szCs w:val="14"/>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D16327" w14:paraId="760C31AD" w14:textId="77777777" w:rsidTr="00D16327">
        <w:tc>
          <w:tcPr>
            <w:tcW w:w="5000" w:type="pct"/>
            <w:shd w:val="clear" w:color="auto" w:fill="215868" w:themeFill="accent5" w:themeFillShade="80"/>
          </w:tcPr>
          <w:p w14:paraId="7D597FDA" w14:textId="77777777" w:rsidR="00D16327" w:rsidRDefault="00D16327">
            <w:pPr>
              <w:spacing w:line="288" w:lineRule="auto"/>
              <w:contextualSpacing/>
              <w:jc w:val="both"/>
              <w:rPr>
                <w:rFonts w:ascii="Century Gothic" w:hAnsi="Century Gothic" w:cs="Arial"/>
                <w:sz w:val="6"/>
                <w:szCs w:val="6"/>
              </w:rPr>
            </w:pPr>
            <w:bookmarkStart w:id="15" w:name="_Hlk30169657"/>
          </w:p>
          <w:p w14:paraId="6D8AC029" w14:textId="0FAECF1F" w:rsidR="00D16327" w:rsidRDefault="00D16327">
            <w:pPr>
              <w:spacing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C – Disposition</w:t>
            </w:r>
            <w:r w:rsidR="002264FB">
              <w:rPr>
                <w:rFonts w:ascii="Century Gothic" w:hAnsi="Century Gothic" w:cs="Arial"/>
                <w:color w:val="FFFFFF" w:themeColor="background1"/>
                <w:sz w:val="18"/>
                <w:szCs w:val="18"/>
              </w:rPr>
              <w:t>s</w:t>
            </w:r>
            <w:r>
              <w:rPr>
                <w:rFonts w:ascii="Century Gothic" w:hAnsi="Century Gothic" w:cs="Arial"/>
                <w:color w:val="FFFFFF" w:themeColor="background1"/>
                <w:sz w:val="18"/>
                <w:szCs w:val="18"/>
              </w:rPr>
              <w:t xml:space="preserve"> particulières</w:t>
            </w:r>
          </w:p>
          <w:p w14:paraId="7EFAC95F" w14:textId="77777777" w:rsidR="00D16327" w:rsidRDefault="00D16327">
            <w:pPr>
              <w:spacing w:line="288" w:lineRule="auto"/>
              <w:contextualSpacing/>
              <w:jc w:val="both"/>
              <w:rPr>
                <w:rFonts w:ascii="Century Gothic" w:hAnsi="Century Gothic" w:cs="Arial"/>
                <w:sz w:val="6"/>
                <w:szCs w:val="6"/>
              </w:rPr>
            </w:pPr>
          </w:p>
        </w:tc>
      </w:tr>
      <w:bookmarkEnd w:id="15"/>
    </w:tbl>
    <w:p w14:paraId="4CDAB6E7" w14:textId="77777777" w:rsidR="00D16327" w:rsidRDefault="00D16327" w:rsidP="00D16327">
      <w:pPr>
        <w:spacing w:after="60" w:line="288" w:lineRule="auto"/>
        <w:jc w:val="both"/>
        <w:rPr>
          <w:rFonts w:ascii="Century Gothic" w:hAnsi="Century Gothic" w:cs="Arial"/>
          <w:sz w:val="12"/>
          <w:szCs w:val="16"/>
        </w:rPr>
      </w:pPr>
    </w:p>
    <w:p w14:paraId="7DA79BE6" w14:textId="77777777" w:rsidR="00D16327" w:rsidRDefault="00D16327" w:rsidP="00D16327">
      <w:pPr>
        <w:spacing w:after="60" w:line="288" w:lineRule="auto"/>
        <w:jc w:val="both"/>
        <w:rPr>
          <w:rFonts w:ascii="Century Gothic" w:hAnsi="Century Gothic" w:cs="Arial"/>
          <w:sz w:val="12"/>
          <w:szCs w:val="16"/>
        </w:rPr>
      </w:pPr>
    </w:p>
    <w:p w14:paraId="2214BA8C"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C-1 : La garantie décès est étendue aux événements cardiaques et / ou vasculaires.</w:t>
      </w:r>
    </w:p>
    <w:p w14:paraId="1045473B" w14:textId="77777777" w:rsidR="00D16327" w:rsidRDefault="00D16327" w:rsidP="00D16327">
      <w:pPr>
        <w:spacing w:after="60" w:line="288" w:lineRule="auto"/>
        <w:jc w:val="both"/>
        <w:rPr>
          <w:rFonts w:ascii="Century Gothic" w:hAnsi="Century Gothic" w:cs="Arial"/>
          <w:sz w:val="18"/>
          <w:szCs w:val="18"/>
        </w:rPr>
      </w:pPr>
    </w:p>
    <w:p w14:paraId="00197FF0" w14:textId="1C5ED36D"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C-</w:t>
      </w:r>
      <w:r w:rsidR="00732547">
        <w:rPr>
          <w:rFonts w:ascii="Century Gothic" w:hAnsi="Century Gothic" w:cs="Arial"/>
          <w:sz w:val="18"/>
          <w:szCs w:val="18"/>
        </w:rPr>
        <w:t>2</w:t>
      </w:r>
      <w:r>
        <w:rPr>
          <w:rFonts w:ascii="Century Gothic" w:hAnsi="Century Gothic" w:cs="Arial"/>
          <w:sz w:val="18"/>
          <w:szCs w:val="18"/>
        </w:rPr>
        <w:t> : La garantie « Frais médicaux » est étendue aux frais médicaux prescrits par un médecin mais non-remboursés par la Sécurité Sociale.</w:t>
      </w:r>
    </w:p>
    <w:p w14:paraId="6D4DD4DB" w14:textId="77777777" w:rsidR="00D16327" w:rsidRDefault="00D16327" w:rsidP="00D16327">
      <w:pPr>
        <w:spacing w:after="60" w:line="288" w:lineRule="auto"/>
        <w:jc w:val="both"/>
        <w:rPr>
          <w:rFonts w:ascii="Century Gothic" w:hAnsi="Century Gothic" w:cs="Arial"/>
          <w:sz w:val="18"/>
          <w:szCs w:val="18"/>
        </w:rPr>
      </w:pPr>
    </w:p>
    <w:p w14:paraId="5DEBB804" w14:textId="799F9566"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C-</w:t>
      </w:r>
      <w:r w:rsidR="00732547">
        <w:rPr>
          <w:rFonts w:ascii="Century Gothic" w:hAnsi="Century Gothic" w:cs="Arial"/>
          <w:sz w:val="18"/>
          <w:szCs w:val="18"/>
        </w:rPr>
        <w:t>3</w:t>
      </w:r>
      <w:r>
        <w:rPr>
          <w:rFonts w:ascii="Century Gothic" w:hAnsi="Century Gothic" w:cs="Arial"/>
          <w:sz w:val="18"/>
          <w:szCs w:val="18"/>
        </w:rPr>
        <w:t> : La garantie des frais de transport s’exerce tant pour les frais exposés suite à l’accident (aller et retour vers les établissements médicaux et le domicile de l’assuré), que pour les frais exposés pour se rendre aux consultations et soins divers rendus nécessaires par l’accident, et les frais supplémentaires exposés pour se rendre sur le lieu de travail ou d’étude de l’assuré (dès lors que l’assuré ne peut plus utiliser son moyen de transport habituel).</w:t>
      </w:r>
    </w:p>
    <w:p w14:paraId="36FF4CA4" w14:textId="77777777" w:rsidR="00D16327" w:rsidRDefault="00D16327" w:rsidP="00D16327">
      <w:pPr>
        <w:spacing w:after="60" w:line="288" w:lineRule="auto"/>
        <w:jc w:val="both"/>
        <w:rPr>
          <w:rFonts w:ascii="Century Gothic" w:hAnsi="Century Gothic" w:cs="Arial"/>
          <w:sz w:val="18"/>
          <w:szCs w:val="18"/>
        </w:rPr>
      </w:pPr>
    </w:p>
    <w:p w14:paraId="7B2C0B96" w14:textId="1FBFCBE7"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C-</w:t>
      </w:r>
      <w:r w:rsidR="00732547">
        <w:rPr>
          <w:rFonts w:ascii="Century Gothic" w:hAnsi="Century Gothic" w:cs="Arial"/>
          <w:sz w:val="18"/>
          <w:szCs w:val="18"/>
        </w:rPr>
        <w:t>4</w:t>
      </w:r>
      <w:r>
        <w:rPr>
          <w:rFonts w:ascii="Century Gothic" w:hAnsi="Century Gothic" w:cs="Arial"/>
          <w:sz w:val="18"/>
          <w:szCs w:val="18"/>
        </w:rPr>
        <w:t> : Les garanties s’exercent également lors des trajets effectués pour se rendre (aller / retour) sur les lieux d’exercice des activités assurées.</w:t>
      </w:r>
    </w:p>
    <w:p w14:paraId="01840E0D" w14:textId="77777777" w:rsidR="00D16327" w:rsidRPr="00DF683E" w:rsidRDefault="00D16327" w:rsidP="00D16327">
      <w:pPr>
        <w:spacing w:after="60" w:line="288" w:lineRule="auto"/>
        <w:jc w:val="both"/>
        <w:rPr>
          <w:rFonts w:ascii="Century Gothic" w:hAnsi="Century Gothic" w:cs="Arial"/>
          <w:sz w:val="16"/>
          <w:szCs w:val="16"/>
        </w:rPr>
      </w:pPr>
    </w:p>
    <w:p w14:paraId="255AAF98" w14:textId="77777777" w:rsidR="00DF683E" w:rsidRPr="00DF683E" w:rsidRDefault="00DF683E" w:rsidP="00D16327">
      <w:pPr>
        <w:spacing w:after="60" w:line="288" w:lineRule="auto"/>
        <w:jc w:val="both"/>
        <w:rPr>
          <w:rFonts w:ascii="Century Gothic" w:hAnsi="Century Gothic" w:cs="Arial"/>
          <w:sz w:val="16"/>
          <w:szCs w:val="16"/>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D16327" w14:paraId="1B587F8C" w14:textId="77777777" w:rsidTr="00D16327">
        <w:tc>
          <w:tcPr>
            <w:tcW w:w="5000" w:type="pct"/>
            <w:shd w:val="clear" w:color="auto" w:fill="215868" w:themeFill="accent5" w:themeFillShade="80"/>
          </w:tcPr>
          <w:p w14:paraId="4C3DF871" w14:textId="7C604904" w:rsidR="00D16327" w:rsidRDefault="00D16327">
            <w:pPr>
              <w:spacing w:line="288" w:lineRule="auto"/>
              <w:contextualSpacing/>
              <w:jc w:val="both"/>
              <w:rPr>
                <w:rFonts w:ascii="Century Gothic" w:hAnsi="Century Gothic" w:cs="Arial"/>
                <w:sz w:val="6"/>
                <w:szCs w:val="6"/>
              </w:rPr>
            </w:pPr>
          </w:p>
          <w:p w14:paraId="14DE191D" w14:textId="77777777" w:rsidR="00732547" w:rsidRDefault="00732547">
            <w:pPr>
              <w:spacing w:line="288" w:lineRule="auto"/>
              <w:contextualSpacing/>
              <w:jc w:val="both"/>
              <w:rPr>
                <w:rFonts w:ascii="Century Gothic" w:hAnsi="Century Gothic" w:cs="Arial"/>
                <w:sz w:val="6"/>
                <w:szCs w:val="6"/>
              </w:rPr>
            </w:pPr>
          </w:p>
          <w:p w14:paraId="0070DBA6" w14:textId="77777777" w:rsidR="00D16327" w:rsidRDefault="00D16327">
            <w:pPr>
              <w:spacing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D – Exclusions</w:t>
            </w:r>
          </w:p>
          <w:p w14:paraId="04A7258F" w14:textId="77777777" w:rsidR="00D16327" w:rsidRDefault="00D16327">
            <w:pPr>
              <w:spacing w:line="288" w:lineRule="auto"/>
              <w:contextualSpacing/>
              <w:jc w:val="both"/>
              <w:rPr>
                <w:rFonts w:ascii="Century Gothic" w:hAnsi="Century Gothic" w:cs="Arial"/>
                <w:sz w:val="6"/>
                <w:szCs w:val="6"/>
              </w:rPr>
            </w:pPr>
          </w:p>
        </w:tc>
      </w:tr>
    </w:tbl>
    <w:p w14:paraId="2D21DD5C" w14:textId="77777777" w:rsidR="00D16327" w:rsidRDefault="00D16327" w:rsidP="00D16327">
      <w:pPr>
        <w:spacing w:after="60" w:line="288" w:lineRule="auto"/>
        <w:jc w:val="both"/>
        <w:rPr>
          <w:rFonts w:ascii="Century Gothic" w:hAnsi="Century Gothic" w:cs="Arial"/>
          <w:sz w:val="12"/>
          <w:szCs w:val="12"/>
        </w:rPr>
      </w:pPr>
    </w:p>
    <w:p w14:paraId="3658DA41" w14:textId="77777777" w:rsidR="00D16327" w:rsidRDefault="00D16327" w:rsidP="00D16327">
      <w:pPr>
        <w:spacing w:after="60" w:line="288" w:lineRule="auto"/>
        <w:jc w:val="both"/>
        <w:rPr>
          <w:rFonts w:ascii="Century Gothic" w:hAnsi="Century Gothic" w:cs="Arial"/>
          <w:sz w:val="18"/>
          <w:szCs w:val="18"/>
        </w:rPr>
      </w:pPr>
      <w:r>
        <w:rPr>
          <w:rFonts w:ascii="Century Gothic" w:hAnsi="Century Gothic" w:cs="Arial"/>
          <w:sz w:val="18"/>
          <w:szCs w:val="18"/>
        </w:rPr>
        <w:t>Sont seuls exclus de la garantie :</w:t>
      </w:r>
    </w:p>
    <w:p w14:paraId="09B9D1F6" w14:textId="77777777" w:rsidR="00D16327" w:rsidRDefault="00D16327" w:rsidP="00D16327">
      <w:pPr>
        <w:spacing w:after="60" w:line="288" w:lineRule="auto"/>
        <w:jc w:val="both"/>
        <w:rPr>
          <w:rFonts w:ascii="Century Gothic" w:hAnsi="Century Gothic" w:cs="Arial"/>
          <w:sz w:val="18"/>
          <w:szCs w:val="20"/>
        </w:rPr>
      </w:pPr>
    </w:p>
    <w:p w14:paraId="38B87A2C" w14:textId="77777777" w:rsidR="00D16327" w:rsidRDefault="00D16327" w:rsidP="00D16327">
      <w:pPr>
        <w:spacing w:after="60" w:line="288" w:lineRule="auto"/>
        <w:jc w:val="both"/>
        <w:rPr>
          <w:rFonts w:ascii="Century Gothic" w:hAnsi="Century Gothic" w:cs="Arial"/>
          <w:b/>
          <w:sz w:val="18"/>
          <w:szCs w:val="18"/>
        </w:rPr>
      </w:pPr>
      <w:r>
        <w:rPr>
          <w:rFonts w:ascii="Century Gothic" w:hAnsi="Century Gothic" w:cs="Arial"/>
          <w:b/>
          <w:sz w:val="18"/>
          <w:szCs w:val="18"/>
        </w:rPr>
        <w:t>D-1 : Les accidents résultant d’usage de drogues ou de médicaments non prescrits.</w:t>
      </w:r>
    </w:p>
    <w:p w14:paraId="1833BF7B" w14:textId="77777777" w:rsidR="00D16327" w:rsidRDefault="00D16327" w:rsidP="00D16327">
      <w:pPr>
        <w:spacing w:after="60" w:line="288" w:lineRule="auto"/>
        <w:jc w:val="both"/>
        <w:rPr>
          <w:rFonts w:ascii="Century Gothic" w:hAnsi="Century Gothic" w:cs="Arial"/>
          <w:sz w:val="18"/>
          <w:szCs w:val="20"/>
        </w:rPr>
      </w:pPr>
    </w:p>
    <w:p w14:paraId="56DA6C75" w14:textId="77777777" w:rsidR="007D2207" w:rsidRDefault="007D2207" w:rsidP="00D16327">
      <w:pPr>
        <w:spacing w:after="60" w:line="288" w:lineRule="auto"/>
        <w:jc w:val="both"/>
        <w:rPr>
          <w:rFonts w:ascii="Century Gothic" w:hAnsi="Century Gothic" w:cs="Arial"/>
          <w:sz w:val="18"/>
          <w:szCs w:val="20"/>
        </w:rPr>
      </w:pPr>
    </w:p>
    <w:p w14:paraId="14458ED4" w14:textId="77777777" w:rsidR="00D16327" w:rsidRDefault="00D16327" w:rsidP="00D16327">
      <w:pPr>
        <w:spacing w:after="60" w:line="288" w:lineRule="auto"/>
        <w:jc w:val="both"/>
        <w:rPr>
          <w:rFonts w:ascii="Century Gothic" w:hAnsi="Century Gothic" w:cs="Arial"/>
          <w:b/>
          <w:sz w:val="18"/>
          <w:szCs w:val="18"/>
        </w:rPr>
      </w:pPr>
      <w:r>
        <w:rPr>
          <w:rFonts w:ascii="Century Gothic" w:hAnsi="Century Gothic" w:cs="Arial"/>
          <w:b/>
          <w:sz w:val="18"/>
          <w:szCs w:val="18"/>
        </w:rPr>
        <w:t>D-2 : Le suicide ou tentative de suicide.</w:t>
      </w:r>
    </w:p>
    <w:p w14:paraId="4B8516E2" w14:textId="77777777" w:rsidR="00D16327" w:rsidRDefault="00D16327" w:rsidP="00D16327">
      <w:pPr>
        <w:spacing w:after="60" w:line="288" w:lineRule="auto"/>
        <w:jc w:val="both"/>
        <w:rPr>
          <w:rFonts w:ascii="Century Gothic" w:hAnsi="Century Gothic" w:cs="Arial"/>
          <w:sz w:val="18"/>
          <w:szCs w:val="20"/>
        </w:rPr>
      </w:pPr>
    </w:p>
    <w:p w14:paraId="4BCBBAF6" w14:textId="77777777" w:rsidR="00D16327" w:rsidRDefault="00D16327" w:rsidP="00D16327">
      <w:pPr>
        <w:spacing w:after="60" w:line="288" w:lineRule="auto"/>
        <w:jc w:val="both"/>
        <w:rPr>
          <w:rFonts w:ascii="Century Gothic" w:hAnsi="Century Gothic" w:cs="Arial"/>
          <w:b/>
          <w:sz w:val="18"/>
          <w:szCs w:val="18"/>
        </w:rPr>
      </w:pPr>
      <w:r>
        <w:rPr>
          <w:rFonts w:ascii="Century Gothic" w:hAnsi="Century Gothic" w:cs="Arial"/>
          <w:b/>
          <w:sz w:val="18"/>
          <w:szCs w:val="18"/>
        </w:rPr>
        <w:t>D-3 : Les dommages subis par l’assuré dès lors qu’ils sont pris en charge par un régime de réparation des accidents de travail ou de service.</w:t>
      </w:r>
    </w:p>
    <w:p w14:paraId="61D0478E" w14:textId="77777777" w:rsidR="00D16327" w:rsidRDefault="00D16327" w:rsidP="00D16327">
      <w:pPr>
        <w:spacing w:after="60" w:line="288" w:lineRule="auto"/>
        <w:jc w:val="both"/>
        <w:rPr>
          <w:rFonts w:ascii="Century Gothic" w:hAnsi="Century Gothic" w:cs="Arial"/>
          <w:sz w:val="18"/>
          <w:szCs w:val="20"/>
        </w:rPr>
      </w:pPr>
    </w:p>
    <w:p w14:paraId="0E560AC6" w14:textId="77777777" w:rsidR="00D16327" w:rsidRDefault="00D16327" w:rsidP="00D16327">
      <w:pPr>
        <w:spacing w:after="60" w:line="288" w:lineRule="auto"/>
        <w:jc w:val="both"/>
        <w:rPr>
          <w:rFonts w:ascii="Century Gothic" w:hAnsi="Century Gothic" w:cs="Arial"/>
          <w:b/>
          <w:sz w:val="18"/>
          <w:szCs w:val="18"/>
        </w:rPr>
      </w:pPr>
      <w:r>
        <w:rPr>
          <w:rFonts w:ascii="Century Gothic" w:hAnsi="Century Gothic" w:cs="Arial"/>
          <w:b/>
          <w:sz w:val="18"/>
          <w:szCs w:val="18"/>
        </w:rPr>
        <w:t>D-4 : La participation volontaire à une rixe, émeute, mouvement populaire, acte de terrorisme ou sabotage.</w:t>
      </w:r>
    </w:p>
    <w:p w14:paraId="4232D8EB" w14:textId="77777777" w:rsidR="00CB02D2" w:rsidRDefault="00CB02D2" w:rsidP="00D16327">
      <w:pPr>
        <w:spacing w:after="60" w:line="288" w:lineRule="auto"/>
        <w:jc w:val="both"/>
        <w:rPr>
          <w:rFonts w:ascii="Century Gothic" w:hAnsi="Century Gothic" w:cs="Arial"/>
          <w:b/>
          <w:sz w:val="18"/>
          <w:szCs w:val="18"/>
        </w:rPr>
      </w:pPr>
    </w:p>
    <w:p w14:paraId="63E8D06E" w14:textId="77777777" w:rsidR="007D2207" w:rsidRDefault="007D2207" w:rsidP="00D16327">
      <w:pPr>
        <w:spacing w:after="60" w:line="288" w:lineRule="auto"/>
        <w:jc w:val="both"/>
        <w:rPr>
          <w:rFonts w:ascii="Century Gothic" w:hAnsi="Century Gothic" w:cs="Arial"/>
          <w:b/>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60F86" w14:paraId="170DB3FB" w14:textId="77777777" w:rsidTr="006822D1">
        <w:tc>
          <w:tcPr>
            <w:tcW w:w="5000" w:type="pct"/>
            <w:shd w:val="clear" w:color="auto" w:fill="215868" w:themeFill="accent5" w:themeFillShade="80"/>
          </w:tcPr>
          <w:p w14:paraId="0D44A730" w14:textId="77777777" w:rsidR="00E60F86" w:rsidRDefault="00E60F86" w:rsidP="006822D1">
            <w:pPr>
              <w:rPr>
                <w:rFonts w:ascii="Century Gothic" w:hAnsi="Century Gothic" w:cs="Arial"/>
                <w:sz w:val="18"/>
                <w:szCs w:val="18"/>
              </w:rPr>
            </w:pPr>
          </w:p>
          <w:p w14:paraId="1DCE9682" w14:textId="2178F16E"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D16327">
              <w:rPr>
                <w:rFonts w:ascii="Century Gothic" w:hAnsi="Century Gothic" w:cs="Arial"/>
                <w:bCs/>
                <w:color w:val="FFFFFF" w:themeColor="background1"/>
                <w:sz w:val="20"/>
                <w:szCs w:val="20"/>
              </w:rPr>
              <w:t>4</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ELEMENTS D’INFORMATIONS TECHNIQUES</w:t>
            </w:r>
          </w:p>
          <w:p w14:paraId="1970CA4D" w14:textId="77777777" w:rsidR="00E60F86" w:rsidRPr="00FD5D71" w:rsidRDefault="00E60F86" w:rsidP="006822D1">
            <w:pPr>
              <w:rPr>
                <w:rFonts w:ascii="Century Gothic" w:hAnsi="Century Gothic" w:cs="Arial"/>
                <w:sz w:val="18"/>
                <w:szCs w:val="18"/>
              </w:rPr>
            </w:pPr>
          </w:p>
        </w:tc>
      </w:tr>
    </w:tbl>
    <w:p w14:paraId="60FA978C" w14:textId="77777777" w:rsidR="009739E5" w:rsidRPr="006A41F8" w:rsidRDefault="009739E5" w:rsidP="006A41F8">
      <w:pPr>
        <w:spacing w:after="60" w:line="288" w:lineRule="auto"/>
        <w:rPr>
          <w:rFonts w:ascii="Century Gothic" w:hAnsi="Century Gothic" w:cs="Arial"/>
          <w:sz w:val="18"/>
          <w:szCs w:val="18"/>
        </w:rPr>
      </w:pPr>
    </w:p>
    <w:p w14:paraId="2005C8F4" w14:textId="431E73A0" w:rsidR="002419A7" w:rsidRPr="00B53CD2" w:rsidRDefault="0069073D" w:rsidP="009739E5">
      <w:pPr>
        <w:spacing w:after="60" w:line="288" w:lineRule="auto"/>
        <w:jc w:val="both"/>
        <w:rPr>
          <w:rFonts w:ascii="Century Gothic" w:hAnsi="Century Gothic" w:cs="Arial"/>
          <w:bCs/>
          <w:sz w:val="18"/>
          <w:szCs w:val="18"/>
        </w:rPr>
      </w:pPr>
      <w:r w:rsidRPr="00B53CD2">
        <w:rPr>
          <w:rFonts w:ascii="Century Gothic" w:hAnsi="Century Gothic" w:cs="Arial"/>
          <w:bCs/>
          <w:sz w:val="18"/>
          <w:szCs w:val="18"/>
        </w:rPr>
        <w:t xml:space="preserve">Il est joint </w:t>
      </w:r>
      <w:r w:rsidR="007D7E67">
        <w:rPr>
          <w:rFonts w:ascii="Century Gothic" w:hAnsi="Century Gothic" w:cs="Arial"/>
          <w:bCs/>
          <w:sz w:val="18"/>
          <w:szCs w:val="18"/>
        </w:rPr>
        <w:t xml:space="preserve">différentes </w:t>
      </w:r>
      <w:r w:rsidRPr="00B53CD2">
        <w:rPr>
          <w:rFonts w:ascii="Century Gothic" w:hAnsi="Century Gothic" w:cs="Arial"/>
          <w:bCs/>
          <w:sz w:val="18"/>
          <w:szCs w:val="18"/>
        </w:rPr>
        <w:t>annexe</w:t>
      </w:r>
      <w:r w:rsidR="007D7E67">
        <w:rPr>
          <w:rFonts w:ascii="Century Gothic" w:hAnsi="Century Gothic" w:cs="Arial"/>
          <w:bCs/>
          <w:sz w:val="18"/>
          <w:szCs w:val="18"/>
        </w:rPr>
        <w:t>s apportant des précisions faites sur l’étendue des risques</w:t>
      </w:r>
      <w:r w:rsidRPr="00B53CD2">
        <w:rPr>
          <w:rFonts w:ascii="Century Gothic" w:hAnsi="Century Gothic" w:cs="Arial"/>
          <w:bCs/>
          <w:sz w:val="18"/>
          <w:szCs w:val="18"/>
        </w:rPr>
        <w:t>. Ce</w:t>
      </w:r>
      <w:r w:rsidR="00A33A1B">
        <w:rPr>
          <w:rFonts w:ascii="Century Gothic" w:hAnsi="Century Gothic" w:cs="Arial"/>
          <w:bCs/>
          <w:sz w:val="18"/>
          <w:szCs w:val="18"/>
        </w:rPr>
        <w:t>s</w:t>
      </w:r>
      <w:r w:rsidRPr="00B53CD2">
        <w:rPr>
          <w:rFonts w:ascii="Century Gothic" w:hAnsi="Century Gothic" w:cs="Arial"/>
          <w:bCs/>
          <w:sz w:val="18"/>
          <w:szCs w:val="18"/>
        </w:rPr>
        <w:t xml:space="preserve"> questionnaire</w:t>
      </w:r>
      <w:r w:rsidR="00A33A1B">
        <w:rPr>
          <w:rFonts w:ascii="Century Gothic" w:hAnsi="Century Gothic" w:cs="Arial"/>
          <w:bCs/>
          <w:sz w:val="18"/>
          <w:szCs w:val="18"/>
        </w:rPr>
        <w:t>s</w:t>
      </w:r>
      <w:r w:rsidRPr="00B53CD2">
        <w:rPr>
          <w:rFonts w:ascii="Century Gothic" w:hAnsi="Century Gothic" w:cs="Arial"/>
          <w:bCs/>
          <w:sz w:val="18"/>
          <w:szCs w:val="18"/>
        </w:rPr>
        <w:t xml:space="preserve"> f</w:t>
      </w:r>
      <w:r w:rsidR="00A33A1B">
        <w:rPr>
          <w:rFonts w:ascii="Century Gothic" w:hAnsi="Century Gothic" w:cs="Arial"/>
          <w:bCs/>
          <w:sz w:val="18"/>
          <w:szCs w:val="18"/>
        </w:rPr>
        <w:t>ont</w:t>
      </w:r>
      <w:r w:rsidRPr="00B53CD2">
        <w:rPr>
          <w:rFonts w:ascii="Century Gothic" w:hAnsi="Century Gothic" w:cs="Arial"/>
          <w:bCs/>
          <w:sz w:val="18"/>
          <w:szCs w:val="18"/>
        </w:rPr>
        <w:t xml:space="preserve"> partie intégrante du présent cahier des clauses particulières. </w:t>
      </w:r>
    </w:p>
    <w:tbl>
      <w:tblPr>
        <w:tblW w:w="5000" w:type="pct"/>
        <w:jc w:val="center"/>
        <w:tblBorders>
          <w:top w:val="single" w:sz="6" w:space="0" w:color="BFBFBF" w:themeColor="background1" w:themeShade="BF"/>
          <w:left w:val="single" w:sz="6" w:space="0" w:color="BFBFBF" w:themeColor="background1" w:themeShade="BF"/>
          <w:bottom w:val="single" w:sz="6" w:space="0" w:color="A6A6A6"/>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0" w:type="dxa"/>
          <w:right w:w="0" w:type="dxa"/>
        </w:tblCellMar>
        <w:tblLook w:val="04A0" w:firstRow="1" w:lastRow="0" w:firstColumn="1" w:lastColumn="0" w:noHBand="0" w:noVBand="1"/>
      </w:tblPr>
      <w:tblGrid>
        <w:gridCol w:w="4670"/>
        <w:gridCol w:w="5972"/>
      </w:tblGrid>
      <w:tr w:rsidR="002419A7" w:rsidRPr="008376D7" w14:paraId="78B94996" w14:textId="77777777" w:rsidTr="00DF683E">
        <w:trPr>
          <w:trHeight w:val="465"/>
          <w:jc w:val="center"/>
        </w:trPr>
        <w:tc>
          <w:tcPr>
            <w:tcW w:w="2194" w:type="pct"/>
            <w:tcBorders>
              <w:bottom w:val="single" w:sz="6" w:space="0" w:color="BFBFBF" w:themeColor="background1" w:themeShade="BF"/>
            </w:tcBorders>
            <w:shd w:val="clear" w:color="auto" w:fill="145D6F"/>
            <w:tcMar>
              <w:top w:w="15" w:type="dxa"/>
              <w:left w:w="45" w:type="dxa"/>
              <w:bottom w:w="0" w:type="dxa"/>
              <w:right w:w="45" w:type="dxa"/>
            </w:tcMar>
            <w:vAlign w:val="center"/>
            <w:hideMark/>
          </w:tcPr>
          <w:p w14:paraId="1D483DAA" w14:textId="77777777" w:rsidR="002419A7" w:rsidRPr="002D59D4" w:rsidRDefault="002419A7" w:rsidP="004B1204">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sidRPr="002D59D4">
              <w:rPr>
                <w:rFonts w:ascii="Century Gothic" w:eastAsia="Times New Roman" w:hAnsi="Century Gothic" w:cs="Calibri Light"/>
                <w:color w:val="FFFFFF" w:themeColor="background1"/>
                <w:kern w:val="24"/>
                <w:sz w:val="20"/>
                <w:szCs w:val="20"/>
                <w:lang w:eastAsia="fr-FR"/>
              </w:rPr>
              <w:t>Etablissements</w:t>
            </w:r>
          </w:p>
        </w:tc>
        <w:tc>
          <w:tcPr>
            <w:tcW w:w="2806" w:type="pct"/>
            <w:shd w:val="clear" w:color="auto" w:fill="145D6F"/>
            <w:tcMar>
              <w:top w:w="15" w:type="dxa"/>
              <w:left w:w="45" w:type="dxa"/>
              <w:bottom w:w="0" w:type="dxa"/>
              <w:right w:w="45" w:type="dxa"/>
            </w:tcMar>
            <w:vAlign w:val="center"/>
            <w:hideMark/>
          </w:tcPr>
          <w:p w14:paraId="7772587A" w14:textId="77777777" w:rsidR="002419A7" w:rsidRPr="002D59D4" w:rsidRDefault="002419A7" w:rsidP="004B1204">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Pr>
                <w:rFonts w:ascii="Century Gothic" w:eastAsia="Times New Roman" w:hAnsi="Century Gothic" w:cs="Calibri Light"/>
                <w:color w:val="FFFFFF"/>
                <w:kern w:val="24"/>
                <w:sz w:val="20"/>
                <w:szCs w:val="20"/>
                <w:lang w:eastAsia="fr-FR"/>
              </w:rPr>
              <w:t>EPRD</w:t>
            </w:r>
          </w:p>
        </w:tc>
      </w:tr>
      <w:tr w:rsidR="002419A7" w:rsidRPr="008376D7" w14:paraId="7577E530" w14:textId="77777777" w:rsidTr="002419A7">
        <w:trPr>
          <w:trHeight w:val="381"/>
          <w:jc w:val="center"/>
        </w:trPr>
        <w:tc>
          <w:tcPr>
            <w:tcW w:w="2194" w:type="pct"/>
            <w:shd w:val="clear" w:color="auto" w:fill="689CA0"/>
            <w:vAlign w:val="center"/>
          </w:tcPr>
          <w:p w14:paraId="7748F6B3" w14:textId="3EF828A4" w:rsidR="002419A7" w:rsidRPr="002419A7" w:rsidRDefault="002419A7" w:rsidP="002419A7">
            <w:pPr>
              <w:tabs>
                <w:tab w:val="left" w:pos="9498"/>
              </w:tabs>
              <w:overflowPunct w:val="0"/>
              <w:spacing w:after="0"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sidRPr="00A50758">
              <w:rPr>
                <w:rFonts w:ascii="Century Gothic" w:hAnsi="Century Gothic" w:cs="Arial"/>
                <w:b/>
                <w:bCs/>
                <w:color w:val="FFFFFF" w:themeColor="background1"/>
                <w:sz w:val="18"/>
                <w:szCs w:val="18"/>
              </w:rPr>
              <w:t xml:space="preserve">CH Mâcon </w:t>
            </w:r>
          </w:p>
        </w:tc>
        <w:tc>
          <w:tcPr>
            <w:tcW w:w="2806" w:type="pct"/>
            <w:vAlign w:val="center"/>
          </w:tcPr>
          <w:p w14:paraId="3B102568" w14:textId="128F7ADB" w:rsidR="002419A7" w:rsidRPr="00775722" w:rsidRDefault="002419A7" w:rsidP="002419A7">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239 470 783.84 €</w:t>
            </w:r>
          </w:p>
        </w:tc>
      </w:tr>
      <w:tr w:rsidR="002419A7" w:rsidRPr="008376D7" w14:paraId="293FD2F2" w14:textId="77777777" w:rsidTr="002419A7">
        <w:trPr>
          <w:trHeight w:val="454"/>
          <w:jc w:val="center"/>
        </w:trPr>
        <w:tc>
          <w:tcPr>
            <w:tcW w:w="2194" w:type="pct"/>
            <w:shd w:val="clear" w:color="auto" w:fill="689CA0"/>
            <w:vAlign w:val="center"/>
          </w:tcPr>
          <w:p w14:paraId="13A05D8C" w14:textId="513BE4A2" w:rsidR="002419A7" w:rsidRPr="002419A7" w:rsidRDefault="002419A7" w:rsidP="002419A7">
            <w:pPr>
              <w:tabs>
                <w:tab w:val="left" w:pos="9498"/>
              </w:tabs>
              <w:overflowPunct w:val="0"/>
              <w:spacing w:after="0" w:line="256" w:lineRule="auto"/>
              <w:ind w:right="29"/>
              <w:jc w:val="center"/>
              <w:textAlignment w:val="baseline"/>
              <w:rPr>
                <w:rFonts w:ascii="Century Gothic" w:hAnsi="Century Gothic" w:cs="Arial"/>
                <w:color w:val="FFFFFF" w:themeColor="background1"/>
                <w:sz w:val="18"/>
                <w:szCs w:val="18"/>
              </w:rPr>
            </w:pPr>
            <w:r w:rsidRPr="00A50758">
              <w:rPr>
                <w:rFonts w:ascii="Century Gothic" w:hAnsi="Century Gothic" w:cs="Arial"/>
                <w:b/>
                <w:bCs/>
                <w:color w:val="FFFFFF" w:themeColor="background1"/>
                <w:sz w:val="18"/>
                <w:szCs w:val="18"/>
                <w:lang w:val="it-IT"/>
              </w:rPr>
              <w:t xml:space="preserve">CH Bourbon Lancy </w:t>
            </w:r>
          </w:p>
        </w:tc>
        <w:tc>
          <w:tcPr>
            <w:tcW w:w="2806" w:type="pct"/>
            <w:vAlign w:val="center"/>
          </w:tcPr>
          <w:p w14:paraId="0A31881F" w14:textId="6FC1B2B0" w:rsidR="002419A7" w:rsidRPr="00775722" w:rsidRDefault="002419A7" w:rsidP="002419A7">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22 776 062.71 €</w:t>
            </w:r>
          </w:p>
        </w:tc>
      </w:tr>
      <w:tr w:rsidR="002419A7" w:rsidRPr="008376D7" w14:paraId="4C36C890" w14:textId="77777777" w:rsidTr="002419A7">
        <w:trPr>
          <w:trHeight w:val="454"/>
          <w:jc w:val="center"/>
        </w:trPr>
        <w:tc>
          <w:tcPr>
            <w:tcW w:w="2194" w:type="pct"/>
            <w:shd w:val="clear" w:color="auto" w:fill="689CA0"/>
            <w:vAlign w:val="center"/>
          </w:tcPr>
          <w:p w14:paraId="108C64E9" w14:textId="01BEF884" w:rsidR="002419A7" w:rsidRPr="002419A7" w:rsidRDefault="002419A7" w:rsidP="002419A7">
            <w:pPr>
              <w:tabs>
                <w:tab w:val="left" w:pos="9498"/>
              </w:tabs>
              <w:overflowPunct w:val="0"/>
              <w:spacing w:after="0" w:line="256" w:lineRule="auto"/>
              <w:ind w:right="29"/>
              <w:jc w:val="center"/>
              <w:textAlignment w:val="baseline"/>
              <w:rPr>
                <w:rFonts w:ascii="Century Gothic" w:hAnsi="Century Gothic" w:cs="Arial"/>
                <w:color w:val="FFFFFF" w:themeColor="background1"/>
                <w:sz w:val="18"/>
                <w:szCs w:val="18"/>
              </w:rPr>
            </w:pPr>
            <w:r w:rsidRPr="00A50758">
              <w:rPr>
                <w:rFonts w:ascii="Century Gothic" w:hAnsi="Century Gothic" w:cs="Arial"/>
                <w:b/>
                <w:bCs/>
                <w:color w:val="FFFFFF" w:themeColor="background1"/>
                <w:sz w:val="18"/>
                <w:szCs w:val="18"/>
              </w:rPr>
              <w:t xml:space="preserve">CH du Pays Charolais-Brionnais </w:t>
            </w:r>
          </w:p>
        </w:tc>
        <w:tc>
          <w:tcPr>
            <w:tcW w:w="2806" w:type="pct"/>
            <w:vAlign w:val="center"/>
          </w:tcPr>
          <w:p w14:paraId="7507EDB2" w14:textId="57EE8950" w:rsidR="002419A7" w:rsidRPr="00775722" w:rsidRDefault="002419A7" w:rsidP="002419A7">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129 559 268 €</w:t>
            </w:r>
          </w:p>
        </w:tc>
      </w:tr>
      <w:tr w:rsidR="002419A7" w:rsidRPr="008376D7" w14:paraId="00D03A48" w14:textId="77777777" w:rsidTr="002419A7">
        <w:trPr>
          <w:trHeight w:val="454"/>
          <w:jc w:val="center"/>
        </w:trPr>
        <w:tc>
          <w:tcPr>
            <w:tcW w:w="2194" w:type="pct"/>
            <w:shd w:val="clear" w:color="auto" w:fill="689CA0"/>
            <w:vAlign w:val="center"/>
          </w:tcPr>
          <w:p w14:paraId="6CB922BD" w14:textId="16509561" w:rsidR="002419A7" w:rsidRPr="002419A7" w:rsidRDefault="002419A7" w:rsidP="002419A7">
            <w:pPr>
              <w:tabs>
                <w:tab w:val="left" w:pos="9498"/>
              </w:tabs>
              <w:overflowPunct w:val="0"/>
              <w:spacing w:after="0" w:line="256" w:lineRule="auto"/>
              <w:ind w:right="29"/>
              <w:jc w:val="center"/>
              <w:textAlignment w:val="baseline"/>
              <w:rPr>
                <w:rFonts w:ascii="Century Gothic" w:hAnsi="Century Gothic" w:cs="Arial"/>
                <w:color w:val="FFFFFF" w:themeColor="background1"/>
                <w:sz w:val="18"/>
                <w:szCs w:val="18"/>
              </w:rPr>
            </w:pPr>
            <w:r w:rsidRPr="00A50758">
              <w:rPr>
                <w:rFonts w:ascii="Century Gothic" w:hAnsi="Century Gothic" w:cs="Arial"/>
                <w:b/>
                <w:bCs/>
                <w:color w:val="FFFFFF" w:themeColor="background1"/>
                <w:sz w:val="18"/>
                <w:szCs w:val="18"/>
              </w:rPr>
              <w:t>CH du Clunisois</w:t>
            </w:r>
            <w:r w:rsidRPr="00A50758">
              <w:rPr>
                <w:rFonts w:ascii="Century Gothic" w:hAnsi="Century Gothic" w:cs="Arial"/>
                <w:color w:val="FFFFFF" w:themeColor="background1"/>
                <w:sz w:val="18"/>
                <w:szCs w:val="18"/>
              </w:rPr>
              <w:t xml:space="preserve"> </w:t>
            </w:r>
            <w:r w:rsidRPr="002419A7">
              <w:rPr>
                <w:rFonts w:ascii="Century Gothic" w:hAnsi="Century Gothic" w:cs="Arial"/>
                <w:color w:val="FFFFFF" w:themeColor="background1"/>
                <w:sz w:val="18"/>
                <w:szCs w:val="18"/>
              </w:rPr>
              <w:t xml:space="preserve"> </w:t>
            </w:r>
          </w:p>
        </w:tc>
        <w:tc>
          <w:tcPr>
            <w:tcW w:w="2806" w:type="pct"/>
            <w:vAlign w:val="center"/>
          </w:tcPr>
          <w:p w14:paraId="1576921E" w14:textId="4ED70DE8" w:rsidR="002419A7" w:rsidRPr="00775722" w:rsidRDefault="002419A7" w:rsidP="002419A7">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5 435 136.68 €</w:t>
            </w:r>
          </w:p>
        </w:tc>
      </w:tr>
      <w:tr w:rsidR="002419A7" w:rsidRPr="008376D7" w14:paraId="7030AF42" w14:textId="77777777" w:rsidTr="002419A7">
        <w:trPr>
          <w:trHeight w:val="454"/>
          <w:jc w:val="center"/>
        </w:trPr>
        <w:tc>
          <w:tcPr>
            <w:tcW w:w="2194" w:type="pct"/>
            <w:shd w:val="clear" w:color="auto" w:fill="689CA0"/>
            <w:vAlign w:val="center"/>
          </w:tcPr>
          <w:p w14:paraId="4F58842B" w14:textId="2C7F7146" w:rsidR="002419A7" w:rsidRPr="002419A7" w:rsidRDefault="002419A7" w:rsidP="002419A7">
            <w:pPr>
              <w:tabs>
                <w:tab w:val="left" w:pos="9498"/>
              </w:tabs>
              <w:overflowPunct w:val="0"/>
              <w:spacing w:after="0"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sidRPr="00A50758">
              <w:rPr>
                <w:rFonts w:ascii="Century Gothic" w:hAnsi="Century Gothic" w:cs="Arial"/>
                <w:b/>
                <w:bCs/>
                <w:color w:val="FFFFFF" w:themeColor="background1"/>
                <w:sz w:val="18"/>
                <w:szCs w:val="18"/>
              </w:rPr>
              <w:t>CH Tournus</w:t>
            </w:r>
          </w:p>
        </w:tc>
        <w:tc>
          <w:tcPr>
            <w:tcW w:w="2806" w:type="pct"/>
            <w:vAlign w:val="center"/>
          </w:tcPr>
          <w:p w14:paraId="11D33F51" w14:textId="3DB06C01" w:rsidR="002419A7" w:rsidRPr="00775722" w:rsidRDefault="002419A7" w:rsidP="002419A7">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10 181 447.87 €</w:t>
            </w:r>
          </w:p>
        </w:tc>
      </w:tr>
    </w:tbl>
    <w:p w14:paraId="4495FAA1" w14:textId="48BCD8EA" w:rsidR="00E60F86" w:rsidRDefault="00E60F86" w:rsidP="009739E5">
      <w:pPr>
        <w:spacing w:after="60" w:line="288" w:lineRule="auto"/>
        <w:jc w:val="both"/>
        <w:rPr>
          <w:rFonts w:ascii="Century Gothic" w:hAnsi="Century Gothic" w:cs="Arial"/>
          <w:sz w:val="18"/>
          <w:szCs w:val="20"/>
        </w:rPr>
      </w:pPr>
    </w:p>
    <w:p w14:paraId="44CF7B4E" w14:textId="77777777" w:rsidR="00E60F86" w:rsidRPr="00E60F86" w:rsidRDefault="00E60F86" w:rsidP="009739E5">
      <w:pPr>
        <w:spacing w:after="60" w:line="288" w:lineRule="auto"/>
        <w:jc w:val="both"/>
        <w:rPr>
          <w:rFonts w:ascii="Century Gothic" w:hAnsi="Century Gothic" w:cs="Arial"/>
          <w:sz w:val="18"/>
          <w:szCs w:val="2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60F86" w14:paraId="1CD04868" w14:textId="77777777" w:rsidTr="006822D1">
        <w:tc>
          <w:tcPr>
            <w:tcW w:w="5000" w:type="pct"/>
            <w:shd w:val="clear" w:color="auto" w:fill="215868" w:themeFill="accent5" w:themeFillShade="80"/>
          </w:tcPr>
          <w:p w14:paraId="4CF75141" w14:textId="77777777" w:rsidR="00E60F86" w:rsidRDefault="00E60F86" w:rsidP="006822D1">
            <w:pPr>
              <w:rPr>
                <w:rFonts w:ascii="Century Gothic" w:hAnsi="Century Gothic" w:cs="Arial"/>
                <w:sz w:val="18"/>
                <w:szCs w:val="18"/>
              </w:rPr>
            </w:pPr>
            <w:bookmarkStart w:id="16" w:name="_Hlk36563880"/>
          </w:p>
          <w:p w14:paraId="46F50008" w14:textId="2AD043A5"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D16327">
              <w:rPr>
                <w:rFonts w:ascii="Century Gothic" w:hAnsi="Century Gothic" w:cs="Arial"/>
                <w:bCs/>
                <w:color w:val="FFFFFF" w:themeColor="background1"/>
                <w:sz w:val="20"/>
                <w:szCs w:val="20"/>
              </w:rPr>
              <w:t>5</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ANTECEDENTS DU RISQUES</w:t>
            </w:r>
          </w:p>
          <w:p w14:paraId="400F0F71" w14:textId="77777777" w:rsidR="00E60F86" w:rsidRPr="00FD5D71" w:rsidRDefault="00E60F86" w:rsidP="006822D1">
            <w:pPr>
              <w:rPr>
                <w:rFonts w:ascii="Century Gothic" w:hAnsi="Century Gothic" w:cs="Arial"/>
                <w:sz w:val="18"/>
                <w:szCs w:val="18"/>
              </w:rPr>
            </w:pPr>
          </w:p>
        </w:tc>
      </w:tr>
      <w:bookmarkEnd w:id="16"/>
    </w:tbl>
    <w:p w14:paraId="30C42D6A" w14:textId="77777777" w:rsidR="003F1B0D" w:rsidRPr="00E60F86" w:rsidRDefault="003F1B0D" w:rsidP="009739E5">
      <w:pPr>
        <w:spacing w:after="60" w:line="288" w:lineRule="auto"/>
        <w:jc w:val="both"/>
        <w:rPr>
          <w:rFonts w:ascii="Century Gothic" w:hAnsi="Century Gothic" w:cs="Arial"/>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3437"/>
        <w:gridCol w:w="2498"/>
        <w:gridCol w:w="4713"/>
      </w:tblGrid>
      <w:tr w:rsidR="0046268D" w:rsidRPr="00ED5792" w14:paraId="66D4E25E" w14:textId="77777777" w:rsidTr="00CB02D2">
        <w:trPr>
          <w:trHeight w:val="445"/>
          <w:jc w:val="center"/>
        </w:trPr>
        <w:tc>
          <w:tcPr>
            <w:tcW w:w="1614" w:type="pct"/>
            <w:tcBorders>
              <w:bottom w:val="single" w:sz="4" w:space="0" w:color="BFBFBF" w:themeColor="background1" w:themeShade="BF"/>
            </w:tcBorders>
            <w:shd w:val="clear" w:color="auto" w:fill="215868" w:themeFill="accent5" w:themeFillShade="80"/>
            <w:vAlign w:val="center"/>
          </w:tcPr>
          <w:p w14:paraId="2D42FAF2" w14:textId="77777777" w:rsidR="0046268D" w:rsidRPr="00ED5792" w:rsidRDefault="0046268D" w:rsidP="001916DF">
            <w:pPr>
              <w:spacing w:after="0"/>
              <w:jc w:val="center"/>
              <w:rPr>
                <w:rFonts w:ascii="Century Gothic" w:hAnsi="Century Gothic" w:cs="Arial"/>
                <w:color w:val="FFFFFF" w:themeColor="background1"/>
                <w:sz w:val="18"/>
                <w:szCs w:val="18"/>
              </w:rPr>
            </w:pPr>
            <w:r w:rsidRPr="00ED5792">
              <w:rPr>
                <w:rFonts w:ascii="Century Gothic" w:hAnsi="Century Gothic" w:cs="Arial"/>
                <w:color w:val="FFFFFF" w:themeColor="background1"/>
                <w:sz w:val="18"/>
                <w:szCs w:val="18"/>
              </w:rPr>
              <w:t>Etablissements</w:t>
            </w:r>
          </w:p>
        </w:tc>
        <w:tc>
          <w:tcPr>
            <w:tcW w:w="1173" w:type="pct"/>
            <w:shd w:val="clear" w:color="auto" w:fill="215868" w:themeFill="accent5" w:themeFillShade="80"/>
            <w:vAlign w:val="center"/>
          </w:tcPr>
          <w:p w14:paraId="44EE1986" w14:textId="3243EB7B" w:rsidR="0046268D" w:rsidRDefault="0046268D" w:rsidP="001916DF">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 xml:space="preserve">Assureurs </w:t>
            </w:r>
          </w:p>
        </w:tc>
        <w:tc>
          <w:tcPr>
            <w:tcW w:w="2213" w:type="pct"/>
            <w:shd w:val="clear" w:color="auto" w:fill="215868" w:themeFill="accent5" w:themeFillShade="80"/>
            <w:vAlign w:val="center"/>
          </w:tcPr>
          <w:p w14:paraId="7D55FCEC" w14:textId="77777777" w:rsidR="0046268D" w:rsidRPr="00ED5792" w:rsidRDefault="0046268D" w:rsidP="001916DF">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Franchises</w:t>
            </w:r>
          </w:p>
        </w:tc>
      </w:tr>
      <w:tr w:rsidR="00D15722" w:rsidRPr="00ED5792" w14:paraId="41DF055F" w14:textId="77777777" w:rsidTr="004203F1">
        <w:trPr>
          <w:trHeight w:val="507"/>
          <w:jc w:val="center"/>
        </w:trPr>
        <w:tc>
          <w:tcPr>
            <w:tcW w:w="1614" w:type="pct"/>
            <w:vAlign w:val="center"/>
          </w:tcPr>
          <w:p w14:paraId="0FFD1B13" w14:textId="6AF40699" w:rsidR="00D15722" w:rsidRPr="005940BF" w:rsidRDefault="00D15722" w:rsidP="00270CFE">
            <w:pPr>
              <w:spacing w:after="0"/>
              <w:jc w:val="center"/>
              <w:rPr>
                <w:rFonts w:ascii="Century Gothic" w:hAnsi="Century Gothic" w:cs="Arial"/>
                <w:b/>
                <w:color w:val="FFFFFF" w:themeColor="background1"/>
                <w:sz w:val="18"/>
                <w:szCs w:val="18"/>
              </w:rPr>
            </w:pPr>
            <w:r w:rsidRPr="00A50758">
              <w:rPr>
                <w:rFonts w:ascii="Century Gothic" w:hAnsi="Century Gothic" w:cs="Arial"/>
                <w:b/>
                <w:bCs/>
                <w:sz w:val="18"/>
                <w:szCs w:val="18"/>
              </w:rPr>
              <w:t xml:space="preserve">CH Mâcon </w:t>
            </w:r>
          </w:p>
        </w:tc>
        <w:tc>
          <w:tcPr>
            <w:tcW w:w="1173" w:type="pct"/>
            <w:vMerge w:val="restart"/>
            <w:vAlign w:val="center"/>
          </w:tcPr>
          <w:p w14:paraId="4207D6F4" w14:textId="77777777" w:rsidR="00D15722" w:rsidRPr="002419A7" w:rsidRDefault="00D15722" w:rsidP="00270CFE">
            <w:pPr>
              <w:spacing w:after="0"/>
              <w:jc w:val="center"/>
              <w:rPr>
                <w:rFonts w:ascii="Century Gothic" w:hAnsi="Century Gothic" w:cs="Arial"/>
                <w:b/>
                <w:bCs/>
                <w:sz w:val="18"/>
                <w:szCs w:val="18"/>
                <w:lang w:val="en-ZA"/>
              </w:rPr>
            </w:pPr>
            <w:r w:rsidRPr="002419A7">
              <w:rPr>
                <w:rFonts w:ascii="Century Gothic" w:hAnsi="Century Gothic" w:cs="Arial"/>
                <w:b/>
                <w:bCs/>
                <w:sz w:val="18"/>
                <w:szCs w:val="18"/>
                <w:lang w:val="en-ZA"/>
              </w:rPr>
              <w:t>BEAH / BERKSHIRE / LLOYDS</w:t>
            </w:r>
          </w:p>
          <w:p w14:paraId="1CC5CA6D" w14:textId="77777777" w:rsidR="00D15722" w:rsidRDefault="00D15722" w:rsidP="00270CFE">
            <w:pPr>
              <w:spacing w:after="0"/>
              <w:jc w:val="center"/>
              <w:rPr>
                <w:rFonts w:ascii="Century Gothic" w:hAnsi="Century Gothic" w:cs="Arial"/>
                <w:sz w:val="18"/>
                <w:szCs w:val="18"/>
                <w:lang w:val="en-ZA"/>
              </w:rPr>
            </w:pPr>
          </w:p>
          <w:p w14:paraId="4F5A7C97" w14:textId="6003FAB9" w:rsidR="00D15722" w:rsidRPr="00D60071" w:rsidRDefault="00D15722" w:rsidP="00270CFE">
            <w:pPr>
              <w:spacing w:after="0"/>
              <w:jc w:val="center"/>
              <w:rPr>
                <w:rFonts w:ascii="Century Gothic" w:hAnsi="Century Gothic" w:cs="Arial"/>
                <w:sz w:val="18"/>
                <w:szCs w:val="18"/>
                <w:lang w:val="en-ZA"/>
              </w:rPr>
            </w:pPr>
            <w:r>
              <w:rPr>
                <w:rFonts w:ascii="Century Gothic" w:hAnsi="Century Gothic" w:cs="Arial"/>
                <w:sz w:val="18"/>
                <w:szCs w:val="18"/>
                <w:lang w:val="en-ZA"/>
              </w:rPr>
              <w:t>2023 / 2026</w:t>
            </w:r>
          </w:p>
        </w:tc>
        <w:tc>
          <w:tcPr>
            <w:tcW w:w="2213" w:type="pct"/>
            <w:vMerge w:val="restart"/>
            <w:vAlign w:val="center"/>
          </w:tcPr>
          <w:p w14:paraId="5353AA2A" w14:textId="77777777" w:rsidR="00D15722" w:rsidRDefault="00D15722" w:rsidP="00270CFE">
            <w:pPr>
              <w:spacing w:after="0"/>
              <w:jc w:val="center"/>
              <w:rPr>
                <w:rFonts w:ascii="Century Gothic" w:hAnsi="Century Gothic" w:cs="Arial"/>
                <w:sz w:val="18"/>
                <w:szCs w:val="18"/>
              </w:rPr>
            </w:pPr>
            <w:r w:rsidRPr="002419A7">
              <w:rPr>
                <w:rFonts w:ascii="Century Gothic" w:hAnsi="Century Gothic" w:cs="Arial"/>
                <w:b/>
                <w:bCs/>
                <w:sz w:val="18"/>
                <w:szCs w:val="18"/>
              </w:rPr>
              <w:t>Sans franchise générale</w:t>
            </w:r>
            <w:r>
              <w:rPr>
                <w:rFonts w:ascii="Century Gothic" w:hAnsi="Century Gothic" w:cs="Arial"/>
                <w:sz w:val="18"/>
                <w:szCs w:val="18"/>
              </w:rPr>
              <w:t xml:space="preserve"> sauf</w:t>
            </w:r>
          </w:p>
          <w:p w14:paraId="51DD62EC" w14:textId="77777777" w:rsidR="00D15722" w:rsidRDefault="00D15722" w:rsidP="00270CFE">
            <w:pPr>
              <w:spacing w:after="0"/>
              <w:jc w:val="center"/>
              <w:rPr>
                <w:rFonts w:ascii="Century Gothic" w:hAnsi="Century Gothic" w:cs="Arial"/>
                <w:sz w:val="18"/>
                <w:szCs w:val="18"/>
              </w:rPr>
            </w:pPr>
          </w:p>
          <w:p w14:paraId="6E4400C9" w14:textId="4C6AE4C7" w:rsidR="00D15722" w:rsidRPr="00ED5792" w:rsidRDefault="00D15722" w:rsidP="00270CFE">
            <w:pPr>
              <w:spacing w:after="0"/>
              <w:jc w:val="center"/>
              <w:rPr>
                <w:rFonts w:ascii="Century Gothic" w:hAnsi="Century Gothic" w:cs="Arial"/>
                <w:sz w:val="18"/>
                <w:szCs w:val="18"/>
              </w:rPr>
            </w:pPr>
            <w:r>
              <w:rPr>
                <w:rFonts w:ascii="Century Gothic" w:hAnsi="Century Gothic" w:cs="Arial"/>
                <w:sz w:val="18"/>
                <w:szCs w:val="18"/>
              </w:rPr>
              <w:t>5 000 € pour l’atteinte à l’environnement</w:t>
            </w:r>
          </w:p>
        </w:tc>
      </w:tr>
      <w:tr w:rsidR="00D15722" w:rsidRPr="00ED5792" w14:paraId="14B29E92" w14:textId="77777777" w:rsidTr="004203F1">
        <w:trPr>
          <w:trHeight w:val="543"/>
          <w:jc w:val="center"/>
        </w:trPr>
        <w:tc>
          <w:tcPr>
            <w:tcW w:w="1614" w:type="pct"/>
            <w:vAlign w:val="center"/>
          </w:tcPr>
          <w:p w14:paraId="051712D1" w14:textId="2EAE0635" w:rsidR="00D15722" w:rsidRPr="005940BF" w:rsidRDefault="00D15722" w:rsidP="00270CFE">
            <w:pPr>
              <w:spacing w:after="0"/>
              <w:jc w:val="center"/>
              <w:rPr>
                <w:rFonts w:ascii="Century Gothic" w:hAnsi="Century Gothic" w:cs="Arial"/>
                <w:b/>
                <w:color w:val="FFFFFF" w:themeColor="background1"/>
                <w:sz w:val="16"/>
                <w:szCs w:val="16"/>
              </w:rPr>
            </w:pPr>
            <w:r w:rsidRPr="00A50758">
              <w:rPr>
                <w:rFonts w:ascii="Century Gothic" w:hAnsi="Century Gothic" w:cs="Arial"/>
                <w:b/>
                <w:bCs/>
                <w:sz w:val="18"/>
                <w:szCs w:val="18"/>
                <w:lang w:val="it-IT"/>
              </w:rPr>
              <w:t xml:space="preserve">CH Bourbon Lancy </w:t>
            </w:r>
          </w:p>
        </w:tc>
        <w:tc>
          <w:tcPr>
            <w:tcW w:w="1173" w:type="pct"/>
            <w:vMerge/>
            <w:vAlign w:val="center"/>
          </w:tcPr>
          <w:p w14:paraId="773F5F99" w14:textId="171403DD" w:rsidR="00D15722" w:rsidRDefault="00D15722" w:rsidP="00270CFE">
            <w:pPr>
              <w:spacing w:after="0"/>
              <w:jc w:val="center"/>
              <w:rPr>
                <w:rFonts w:ascii="Century Gothic" w:hAnsi="Century Gothic" w:cs="Arial"/>
                <w:sz w:val="18"/>
                <w:szCs w:val="18"/>
              </w:rPr>
            </w:pPr>
          </w:p>
        </w:tc>
        <w:tc>
          <w:tcPr>
            <w:tcW w:w="2213" w:type="pct"/>
            <w:vMerge/>
            <w:vAlign w:val="center"/>
          </w:tcPr>
          <w:p w14:paraId="55435F7A" w14:textId="0CA56925" w:rsidR="00D15722" w:rsidRPr="00ED5792" w:rsidRDefault="00D15722" w:rsidP="00270CFE">
            <w:pPr>
              <w:spacing w:after="0"/>
              <w:jc w:val="center"/>
              <w:rPr>
                <w:rFonts w:ascii="Century Gothic" w:hAnsi="Century Gothic" w:cs="Arial"/>
                <w:sz w:val="18"/>
                <w:szCs w:val="18"/>
              </w:rPr>
            </w:pPr>
          </w:p>
        </w:tc>
      </w:tr>
      <w:tr w:rsidR="00D15722" w:rsidRPr="00ED5792" w14:paraId="61C16AA0" w14:textId="77777777" w:rsidTr="004203F1">
        <w:trPr>
          <w:trHeight w:val="543"/>
          <w:jc w:val="center"/>
        </w:trPr>
        <w:tc>
          <w:tcPr>
            <w:tcW w:w="1614" w:type="pct"/>
            <w:vAlign w:val="center"/>
          </w:tcPr>
          <w:p w14:paraId="672B8947" w14:textId="6530E503" w:rsidR="00D15722" w:rsidRPr="005940BF" w:rsidRDefault="00D15722" w:rsidP="00270CFE">
            <w:pPr>
              <w:spacing w:after="0"/>
              <w:jc w:val="center"/>
              <w:rPr>
                <w:rFonts w:ascii="Century Gothic" w:hAnsi="Century Gothic" w:cs="Arial"/>
                <w:b/>
                <w:color w:val="FFFFFF" w:themeColor="background1"/>
                <w:sz w:val="18"/>
                <w:szCs w:val="18"/>
              </w:rPr>
            </w:pPr>
            <w:r w:rsidRPr="00A50758">
              <w:rPr>
                <w:rFonts w:ascii="Century Gothic" w:hAnsi="Century Gothic" w:cs="Arial"/>
                <w:b/>
                <w:bCs/>
                <w:sz w:val="18"/>
                <w:szCs w:val="18"/>
              </w:rPr>
              <w:t xml:space="preserve">CH du Pays Charolais-Brionnais </w:t>
            </w:r>
          </w:p>
        </w:tc>
        <w:tc>
          <w:tcPr>
            <w:tcW w:w="1173" w:type="pct"/>
            <w:vMerge/>
            <w:vAlign w:val="center"/>
          </w:tcPr>
          <w:p w14:paraId="4D6F1CED" w14:textId="75E50156" w:rsidR="00D15722" w:rsidRDefault="00D15722" w:rsidP="00270CFE">
            <w:pPr>
              <w:spacing w:after="0"/>
              <w:jc w:val="center"/>
              <w:rPr>
                <w:rFonts w:ascii="Century Gothic" w:hAnsi="Century Gothic" w:cs="Arial"/>
                <w:sz w:val="18"/>
                <w:szCs w:val="18"/>
              </w:rPr>
            </w:pPr>
          </w:p>
        </w:tc>
        <w:tc>
          <w:tcPr>
            <w:tcW w:w="2213" w:type="pct"/>
            <w:vMerge/>
            <w:vAlign w:val="center"/>
          </w:tcPr>
          <w:p w14:paraId="3AB58BCF" w14:textId="40BF64E4" w:rsidR="00D15722" w:rsidRPr="00ED5792" w:rsidRDefault="00D15722" w:rsidP="00270CFE">
            <w:pPr>
              <w:spacing w:after="0"/>
              <w:jc w:val="center"/>
              <w:rPr>
                <w:rFonts w:ascii="Century Gothic" w:hAnsi="Century Gothic" w:cs="Arial"/>
                <w:sz w:val="18"/>
                <w:szCs w:val="18"/>
              </w:rPr>
            </w:pPr>
          </w:p>
        </w:tc>
      </w:tr>
      <w:tr w:rsidR="00D15722" w:rsidRPr="00ED5792" w14:paraId="42A5409E" w14:textId="77777777" w:rsidTr="004203F1">
        <w:trPr>
          <w:trHeight w:val="543"/>
          <w:jc w:val="center"/>
        </w:trPr>
        <w:tc>
          <w:tcPr>
            <w:tcW w:w="1614" w:type="pct"/>
            <w:vAlign w:val="center"/>
          </w:tcPr>
          <w:p w14:paraId="17E9301E" w14:textId="6BEBBEC5" w:rsidR="00D15722" w:rsidRPr="005940BF" w:rsidRDefault="00D15722" w:rsidP="00270CFE">
            <w:pPr>
              <w:spacing w:after="0"/>
              <w:jc w:val="center"/>
              <w:rPr>
                <w:rFonts w:ascii="Century Gothic" w:hAnsi="Century Gothic" w:cs="Arial"/>
                <w:b/>
                <w:color w:val="FFFFFF" w:themeColor="background1"/>
                <w:sz w:val="18"/>
                <w:szCs w:val="18"/>
              </w:rPr>
            </w:pPr>
            <w:r w:rsidRPr="00A50758">
              <w:rPr>
                <w:rFonts w:ascii="Century Gothic" w:hAnsi="Century Gothic" w:cs="Arial"/>
                <w:b/>
                <w:bCs/>
                <w:sz w:val="18"/>
                <w:szCs w:val="18"/>
              </w:rPr>
              <w:t>CH du Clunisois</w:t>
            </w:r>
            <w:r w:rsidRPr="00A50758">
              <w:rPr>
                <w:rFonts w:ascii="Century Gothic" w:hAnsi="Century Gothic" w:cs="Arial"/>
                <w:sz w:val="18"/>
                <w:szCs w:val="18"/>
              </w:rPr>
              <w:t xml:space="preserve"> </w:t>
            </w:r>
            <w:r>
              <w:rPr>
                <w:rFonts w:ascii="Century Gothic" w:hAnsi="Century Gothic" w:cs="Arial"/>
                <w:sz w:val="18"/>
                <w:szCs w:val="18"/>
              </w:rPr>
              <w:t xml:space="preserve"> </w:t>
            </w:r>
          </w:p>
        </w:tc>
        <w:tc>
          <w:tcPr>
            <w:tcW w:w="1173" w:type="pct"/>
            <w:vMerge/>
            <w:vAlign w:val="center"/>
          </w:tcPr>
          <w:p w14:paraId="3DB17E83" w14:textId="6D712817" w:rsidR="00D15722" w:rsidRDefault="00D15722" w:rsidP="00270CFE">
            <w:pPr>
              <w:spacing w:after="0"/>
              <w:jc w:val="center"/>
              <w:rPr>
                <w:rFonts w:ascii="Century Gothic" w:hAnsi="Century Gothic" w:cs="Arial"/>
                <w:sz w:val="18"/>
                <w:szCs w:val="18"/>
              </w:rPr>
            </w:pPr>
          </w:p>
        </w:tc>
        <w:tc>
          <w:tcPr>
            <w:tcW w:w="2213" w:type="pct"/>
            <w:vMerge/>
            <w:vAlign w:val="center"/>
          </w:tcPr>
          <w:p w14:paraId="5D4F34B1" w14:textId="098E5E5E" w:rsidR="00D15722" w:rsidRPr="00ED5792" w:rsidRDefault="00D15722" w:rsidP="00270CFE">
            <w:pPr>
              <w:spacing w:after="0"/>
              <w:jc w:val="center"/>
              <w:rPr>
                <w:rFonts w:ascii="Century Gothic" w:hAnsi="Century Gothic" w:cs="Arial"/>
                <w:sz w:val="18"/>
                <w:szCs w:val="18"/>
              </w:rPr>
            </w:pPr>
          </w:p>
        </w:tc>
      </w:tr>
      <w:tr w:rsidR="00270CFE" w:rsidRPr="00ED5792" w14:paraId="6826DA0C" w14:textId="77777777" w:rsidTr="00D15722">
        <w:trPr>
          <w:trHeight w:val="722"/>
          <w:jc w:val="center"/>
        </w:trPr>
        <w:tc>
          <w:tcPr>
            <w:tcW w:w="1614" w:type="pct"/>
            <w:vAlign w:val="center"/>
          </w:tcPr>
          <w:p w14:paraId="3A6DF556" w14:textId="0574C665" w:rsidR="00270CFE" w:rsidRPr="005940BF" w:rsidRDefault="00270CFE" w:rsidP="00270CFE">
            <w:pPr>
              <w:spacing w:after="0"/>
              <w:jc w:val="center"/>
              <w:rPr>
                <w:rFonts w:ascii="Century Gothic" w:hAnsi="Century Gothic" w:cs="Arial"/>
                <w:b/>
                <w:color w:val="FFFFFF" w:themeColor="background1"/>
                <w:sz w:val="18"/>
                <w:szCs w:val="18"/>
              </w:rPr>
            </w:pPr>
            <w:r w:rsidRPr="00A50758">
              <w:rPr>
                <w:rFonts w:ascii="Century Gothic" w:hAnsi="Century Gothic" w:cs="Arial"/>
                <w:b/>
                <w:bCs/>
                <w:sz w:val="18"/>
                <w:szCs w:val="18"/>
              </w:rPr>
              <w:t>CH Tournus</w:t>
            </w:r>
          </w:p>
        </w:tc>
        <w:tc>
          <w:tcPr>
            <w:tcW w:w="1173" w:type="pct"/>
            <w:vAlign w:val="center"/>
          </w:tcPr>
          <w:p w14:paraId="33EBCBF2" w14:textId="77777777" w:rsidR="00270CFE" w:rsidRPr="002419A7" w:rsidRDefault="00D15722" w:rsidP="00270CFE">
            <w:pPr>
              <w:spacing w:after="0"/>
              <w:jc w:val="center"/>
              <w:rPr>
                <w:rFonts w:ascii="Century Gothic" w:hAnsi="Century Gothic" w:cs="Arial"/>
                <w:b/>
                <w:bCs/>
                <w:sz w:val="18"/>
                <w:szCs w:val="18"/>
              </w:rPr>
            </w:pPr>
            <w:r w:rsidRPr="002419A7">
              <w:rPr>
                <w:rFonts w:ascii="Century Gothic" w:hAnsi="Century Gothic" w:cs="Arial"/>
                <w:b/>
                <w:bCs/>
                <w:sz w:val="18"/>
                <w:szCs w:val="18"/>
              </w:rPr>
              <w:t>RELYENS</w:t>
            </w:r>
          </w:p>
          <w:p w14:paraId="207428DF" w14:textId="398A9D98" w:rsidR="00D15722" w:rsidRPr="00ED5792" w:rsidRDefault="00D15722" w:rsidP="00270CFE">
            <w:pPr>
              <w:spacing w:after="0"/>
              <w:jc w:val="center"/>
              <w:rPr>
                <w:rFonts w:ascii="Century Gothic" w:hAnsi="Century Gothic" w:cs="Arial"/>
                <w:sz w:val="18"/>
                <w:szCs w:val="18"/>
              </w:rPr>
            </w:pPr>
            <w:r>
              <w:rPr>
                <w:rFonts w:ascii="Century Gothic" w:hAnsi="Century Gothic" w:cs="Arial"/>
                <w:sz w:val="18"/>
                <w:szCs w:val="18"/>
              </w:rPr>
              <w:t>2023-2026</w:t>
            </w:r>
          </w:p>
        </w:tc>
        <w:tc>
          <w:tcPr>
            <w:tcW w:w="2213" w:type="pct"/>
            <w:vMerge/>
            <w:vAlign w:val="center"/>
          </w:tcPr>
          <w:p w14:paraId="2350A717" w14:textId="35C6DFF7" w:rsidR="00270CFE" w:rsidRPr="00ED5792" w:rsidRDefault="00270CFE" w:rsidP="00270CFE">
            <w:pPr>
              <w:spacing w:after="0"/>
              <w:jc w:val="center"/>
              <w:rPr>
                <w:rFonts w:ascii="Century Gothic" w:hAnsi="Century Gothic" w:cs="Arial"/>
                <w:sz w:val="18"/>
                <w:szCs w:val="18"/>
              </w:rPr>
            </w:pPr>
          </w:p>
        </w:tc>
      </w:tr>
    </w:tbl>
    <w:p w14:paraId="05833CEC" w14:textId="77777777" w:rsidR="0046268D" w:rsidRDefault="0046268D" w:rsidP="009739E5">
      <w:pPr>
        <w:spacing w:after="60" w:line="288" w:lineRule="auto"/>
        <w:jc w:val="both"/>
        <w:rPr>
          <w:rFonts w:ascii="Century Gothic" w:hAnsi="Century Gothic" w:cs="Arial"/>
          <w:bCs/>
          <w:sz w:val="18"/>
          <w:szCs w:val="18"/>
        </w:rPr>
      </w:pPr>
    </w:p>
    <w:p w14:paraId="6110C97B" w14:textId="2357257B" w:rsidR="00635D58" w:rsidRDefault="00635D58" w:rsidP="009739E5">
      <w:pPr>
        <w:spacing w:after="60" w:line="288" w:lineRule="auto"/>
        <w:jc w:val="both"/>
        <w:rPr>
          <w:rFonts w:ascii="Century Gothic" w:hAnsi="Century Gothic" w:cs="Arial"/>
          <w:bCs/>
          <w:sz w:val="18"/>
          <w:szCs w:val="18"/>
        </w:rPr>
      </w:pPr>
      <w:r w:rsidRPr="00FE69DE">
        <w:rPr>
          <w:rFonts w:ascii="Century Gothic" w:hAnsi="Century Gothic" w:cs="Arial"/>
          <w:bCs/>
          <w:sz w:val="18"/>
          <w:szCs w:val="18"/>
        </w:rPr>
        <w:t xml:space="preserve">Les états de sinistralité sont joints en annexe. </w:t>
      </w:r>
    </w:p>
    <w:p w14:paraId="4550BBE3" w14:textId="77777777" w:rsidR="00DF683E" w:rsidRPr="00FE69DE" w:rsidRDefault="00DF683E" w:rsidP="009739E5">
      <w:pPr>
        <w:spacing w:after="60" w:line="288" w:lineRule="auto"/>
        <w:jc w:val="both"/>
        <w:rPr>
          <w:rFonts w:ascii="Century Gothic" w:hAnsi="Century Gothic" w:cs="Arial"/>
          <w:bCs/>
          <w:sz w:val="18"/>
          <w:szCs w:val="18"/>
        </w:rPr>
      </w:pPr>
    </w:p>
    <w:p w14:paraId="18FA65D0" w14:textId="5D30D06E" w:rsidR="007C67F1" w:rsidRPr="00C4670B" w:rsidRDefault="00E0670B" w:rsidP="00786FDC">
      <w:pPr>
        <w:spacing w:after="60" w:line="288" w:lineRule="auto"/>
        <w:jc w:val="both"/>
        <w:rPr>
          <w:rFonts w:ascii="Century Gothic" w:hAnsi="Century Gothic" w:cs="Arial"/>
          <w:sz w:val="16"/>
          <w:szCs w:val="18"/>
        </w:rPr>
      </w:pPr>
      <w:r w:rsidRPr="00B53CD2">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bookmarkStart w:id="17" w:name="_Hlk6159122"/>
      <w:bookmarkEnd w:id="17"/>
    </w:p>
    <w:sectPr w:rsidR="007C67F1" w:rsidRPr="00C4670B" w:rsidSect="00B53CD2">
      <w:footerReference w:type="default" r:id="rId10"/>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AF2D6" w14:textId="77777777" w:rsidR="00C147A6" w:rsidRDefault="00C147A6" w:rsidP="00361D0D">
      <w:pPr>
        <w:spacing w:after="0" w:line="240" w:lineRule="auto"/>
      </w:pPr>
      <w:r>
        <w:separator/>
      </w:r>
    </w:p>
  </w:endnote>
  <w:endnote w:type="continuationSeparator" w:id="0">
    <w:p w14:paraId="766130E3" w14:textId="77777777" w:rsidR="00C147A6" w:rsidRDefault="00C147A6"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0F42B" w14:textId="2875578C" w:rsidR="00FA2DA4" w:rsidRPr="00B53CD2" w:rsidRDefault="00FA2DA4" w:rsidP="00B53CD2">
    <w:pPr>
      <w:pStyle w:val="Pieddepage"/>
      <w:rPr>
        <w:rFonts w:ascii="Century Gothic" w:hAnsi="Century Gothic" w:cs="Arial"/>
        <w:sz w:val="16"/>
        <w:szCs w:val="16"/>
      </w:rPr>
    </w:pPr>
    <w:r w:rsidRPr="00B53CD2">
      <w:rPr>
        <w:rFonts w:ascii="Century Gothic" w:hAnsi="Century Gothic" w:cs="Arial"/>
        <w:sz w:val="16"/>
        <w:szCs w:val="16"/>
      </w:rPr>
      <w:t>C.C.P. Responsabilité civile 20</w:t>
    </w:r>
    <w:r>
      <w:rPr>
        <w:rFonts w:ascii="Century Gothic" w:hAnsi="Century Gothic" w:cs="Arial"/>
        <w:sz w:val="16"/>
        <w:szCs w:val="16"/>
      </w:rPr>
      <w:t>2</w:t>
    </w:r>
    <w:r w:rsidR="00A50758">
      <w:rPr>
        <w:rFonts w:ascii="Century Gothic" w:hAnsi="Century Gothic" w:cs="Arial"/>
        <w:sz w:val="16"/>
        <w:szCs w:val="16"/>
      </w:rPr>
      <w:t>6</w:t>
    </w:r>
    <w:r w:rsidR="00B3167A">
      <w:rPr>
        <w:rFonts w:ascii="Century Gothic" w:hAnsi="Century Gothic" w:cs="Arial"/>
        <w:sz w:val="16"/>
        <w:szCs w:val="16"/>
      </w:rPr>
      <w:tab/>
    </w:r>
    <w:r w:rsidR="00B3167A">
      <w:rPr>
        <w:rFonts w:ascii="Century Gothic" w:hAnsi="Century Gothic" w:cs="Arial"/>
        <w:sz w:val="16"/>
        <w:szCs w:val="16"/>
      </w:rPr>
      <w:tab/>
    </w:r>
    <w:r w:rsidRPr="00B53CD2">
      <w:rPr>
        <w:rFonts w:ascii="Century Gothic" w:hAnsi="Century Gothic" w:cs="Arial"/>
        <w:sz w:val="16"/>
        <w:szCs w:val="16"/>
      </w:rPr>
      <w:tab/>
      <w:t xml:space="preserve">Page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PAGE  \* Arabic  \* MERGEFORMAT</w:instrText>
    </w:r>
    <w:r w:rsidRPr="00B53CD2">
      <w:rPr>
        <w:rFonts w:ascii="Century Gothic" w:hAnsi="Century Gothic" w:cs="Arial"/>
        <w:b/>
        <w:bCs/>
        <w:sz w:val="16"/>
        <w:szCs w:val="16"/>
      </w:rPr>
      <w:fldChar w:fldCharType="separate"/>
    </w:r>
    <w:r w:rsidR="008221B4">
      <w:rPr>
        <w:rFonts w:ascii="Century Gothic" w:hAnsi="Century Gothic" w:cs="Arial"/>
        <w:b/>
        <w:bCs/>
        <w:noProof/>
        <w:sz w:val="16"/>
        <w:szCs w:val="16"/>
      </w:rPr>
      <w:t>4</w:t>
    </w:r>
    <w:r w:rsidRPr="00B53CD2">
      <w:rPr>
        <w:rFonts w:ascii="Century Gothic" w:hAnsi="Century Gothic" w:cs="Arial"/>
        <w:b/>
        <w:bCs/>
        <w:sz w:val="16"/>
        <w:szCs w:val="16"/>
      </w:rPr>
      <w:fldChar w:fldCharType="end"/>
    </w:r>
    <w:r w:rsidRPr="00B53CD2">
      <w:rPr>
        <w:rFonts w:ascii="Century Gothic" w:hAnsi="Century Gothic" w:cs="Arial"/>
        <w:sz w:val="16"/>
        <w:szCs w:val="16"/>
      </w:rPr>
      <w:t xml:space="preserve"> sur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NUMPAGES  \* Arabic  \* MERGEFORMAT</w:instrText>
    </w:r>
    <w:r w:rsidRPr="00B53CD2">
      <w:rPr>
        <w:rFonts w:ascii="Century Gothic" w:hAnsi="Century Gothic" w:cs="Arial"/>
        <w:b/>
        <w:bCs/>
        <w:sz w:val="16"/>
        <w:szCs w:val="16"/>
      </w:rPr>
      <w:fldChar w:fldCharType="separate"/>
    </w:r>
    <w:r w:rsidR="008221B4">
      <w:rPr>
        <w:rFonts w:ascii="Century Gothic" w:hAnsi="Century Gothic" w:cs="Arial"/>
        <w:b/>
        <w:bCs/>
        <w:noProof/>
        <w:sz w:val="16"/>
        <w:szCs w:val="16"/>
      </w:rPr>
      <w:t>13</w:t>
    </w:r>
    <w:r w:rsidRPr="00B53CD2">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14A7E" w14:textId="77777777" w:rsidR="00C147A6" w:rsidRDefault="00C147A6" w:rsidP="00361D0D">
      <w:pPr>
        <w:spacing w:after="0" w:line="240" w:lineRule="auto"/>
      </w:pPr>
      <w:r>
        <w:separator/>
      </w:r>
    </w:p>
  </w:footnote>
  <w:footnote w:type="continuationSeparator" w:id="0">
    <w:p w14:paraId="62F39060" w14:textId="77777777" w:rsidR="00C147A6" w:rsidRDefault="00C147A6"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563E8"/>
    <w:multiLevelType w:val="hybridMultilevel"/>
    <w:tmpl w:val="16900F24"/>
    <w:lvl w:ilvl="0" w:tplc="2390CC9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3" w15:restartNumberingAfterBreak="0">
    <w:nsid w:val="02052A42"/>
    <w:multiLevelType w:val="hybridMultilevel"/>
    <w:tmpl w:val="E22C498E"/>
    <w:lvl w:ilvl="0" w:tplc="4DE8438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A537E"/>
    <w:multiLevelType w:val="hybridMultilevel"/>
    <w:tmpl w:val="8EA26E88"/>
    <w:lvl w:ilvl="0" w:tplc="F2881024">
      <w:start w:val="3"/>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3707E"/>
    <w:multiLevelType w:val="hybridMultilevel"/>
    <w:tmpl w:val="D5385600"/>
    <w:lvl w:ilvl="0" w:tplc="27C07C02">
      <w:start w:val="267"/>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9"/>
  </w:num>
  <w:num w:numId="2">
    <w:abstractNumId w:val="13"/>
  </w:num>
  <w:num w:numId="3">
    <w:abstractNumId w:val="15"/>
  </w:num>
  <w:num w:numId="4">
    <w:abstractNumId w:val="10"/>
  </w:num>
  <w:num w:numId="5">
    <w:abstractNumId w:val="12"/>
  </w:num>
  <w:num w:numId="6">
    <w:abstractNumId w:val="0"/>
  </w:num>
  <w:num w:numId="7">
    <w:abstractNumId w:val="14"/>
  </w:num>
  <w:num w:numId="8">
    <w:abstractNumId w:val="2"/>
  </w:num>
  <w:num w:numId="9">
    <w:abstractNumId w:val="7"/>
  </w:num>
  <w:num w:numId="10">
    <w:abstractNumId w:val="8"/>
  </w:num>
  <w:num w:numId="11">
    <w:abstractNumId w:val="6"/>
  </w:num>
  <w:num w:numId="12">
    <w:abstractNumId w:val="11"/>
  </w:num>
  <w:num w:numId="13">
    <w:abstractNumId w:val="3"/>
  </w:num>
  <w:num w:numId="14">
    <w:abstractNumId w:val="1"/>
  </w:num>
  <w:num w:numId="15">
    <w:abstractNumId w:val="0"/>
  </w:num>
  <w:num w:numId="16">
    <w:abstractNumId w:val="10"/>
  </w:num>
  <w:num w:numId="17">
    <w:abstractNumId w:val="15"/>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E0"/>
    <w:rsid w:val="0000244B"/>
    <w:rsid w:val="000103CB"/>
    <w:rsid w:val="000109E0"/>
    <w:rsid w:val="0001712F"/>
    <w:rsid w:val="0002057B"/>
    <w:rsid w:val="000229E0"/>
    <w:rsid w:val="00024EDA"/>
    <w:rsid w:val="0004662A"/>
    <w:rsid w:val="00052628"/>
    <w:rsid w:val="00056A98"/>
    <w:rsid w:val="000654D5"/>
    <w:rsid w:val="0007606B"/>
    <w:rsid w:val="00086B84"/>
    <w:rsid w:val="00087191"/>
    <w:rsid w:val="00091AB2"/>
    <w:rsid w:val="000A3C0C"/>
    <w:rsid w:val="000A62F6"/>
    <w:rsid w:val="000B3C46"/>
    <w:rsid w:val="000B656E"/>
    <w:rsid w:val="000C25AD"/>
    <w:rsid w:val="000C3027"/>
    <w:rsid w:val="000D1F2C"/>
    <w:rsid w:val="000D346B"/>
    <w:rsid w:val="000F2598"/>
    <w:rsid w:val="000F6394"/>
    <w:rsid w:val="00100D72"/>
    <w:rsid w:val="00105524"/>
    <w:rsid w:val="001074E7"/>
    <w:rsid w:val="001107E2"/>
    <w:rsid w:val="0012458E"/>
    <w:rsid w:val="00137DB4"/>
    <w:rsid w:val="00142C44"/>
    <w:rsid w:val="001508F2"/>
    <w:rsid w:val="001573E3"/>
    <w:rsid w:val="00166A46"/>
    <w:rsid w:val="00166AB1"/>
    <w:rsid w:val="00167C32"/>
    <w:rsid w:val="001719AF"/>
    <w:rsid w:val="0018269D"/>
    <w:rsid w:val="00186DD3"/>
    <w:rsid w:val="00192301"/>
    <w:rsid w:val="001A0C17"/>
    <w:rsid w:val="001B2E3B"/>
    <w:rsid w:val="001B3A95"/>
    <w:rsid w:val="001B4EC3"/>
    <w:rsid w:val="001C4FED"/>
    <w:rsid w:val="001E0D68"/>
    <w:rsid w:val="001F02EC"/>
    <w:rsid w:val="001F04BC"/>
    <w:rsid w:val="001F27E4"/>
    <w:rsid w:val="001F4900"/>
    <w:rsid w:val="001F70B8"/>
    <w:rsid w:val="001F73A2"/>
    <w:rsid w:val="00205597"/>
    <w:rsid w:val="0022524B"/>
    <w:rsid w:val="002264FB"/>
    <w:rsid w:val="00235C5F"/>
    <w:rsid w:val="002419A7"/>
    <w:rsid w:val="00242D9D"/>
    <w:rsid w:val="00243D29"/>
    <w:rsid w:val="00250336"/>
    <w:rsid w:val="00251917"/>
    <w:rsid w:val="00254155"/>
    <w:rsid w:val="00256786"/>
    <w:rsid w:val="002618A1"/>
    <w:rsid w:val="00262029"/>
    <w:rsid w:val="002626D1"/>
    <w:rsid w:val="00270CFE"/>
    <w:rsid w:val="0027154C"/>
    <w:rsid w:val="00271DD0"/>
    <w:rsid w:val="002750C2"/>
    <w:rsid w:val="00282AFB"/>
    <w:rsid w:val="00286708"/>
    <w:rsid w:val="002961D7"/>
    <w:rsid w:val="0029744F"/>
    <w:rsid w:val="002A3542"/>
    <w:rsid w:val="002A64A2"/>
    <w:rsid w:val="002B10D9"/>
    <w:rsid w:val="002B51D1"/>
    <w:rsid w:val="002D54C7"/>
    <w:rsid w:val="002E159B"/>
    <w:rsid w:val="003056D4"/>
    <w:rsid w:val="003106FD"/>
    <w:rsid w:val="003130F9"/>
    <w:rsid w:val="003136F3"/>
    <w:rsid w:val="0032097F"/>
    <w:rsid w:val="003322E4"/>
    <w:rsid w:val="0034022B"/>
    <w:rsid w:val="00341E21"/>
    <w:rsid w:val="0034232F"/>
    <w:rsid w:val="0034367E"/>
    <w:rsid w:val="00344E2C"/>
    <w:rsid w:val="00361D0D"/>
    <w:rsid w:val="003925E7"/>
    <w:rsid w:val="003C19CE"/>
    <w:rsid w:val="003C2E4E"/>
    <w:rsid w:val="003C3E7F"/>
    <w:rsid w:val="003F1B0D"/>
    <w:rsid w:val="003F7569"/>
    <w:rsid w:val="004034AC"/>
    <w:rsid w:val="00410AC0"/>
    <w:rsid w:val="00416EBD"/>
    <w:rsid w:val="0043299D"/>
    <w:rsid w:val="00450EFE"/>
    <w:rsid w:val="004606DD"/>
    <w:rsid w:val="0046268D"/>
    <w:rsid w:val="004902CB"/>
    <w:rsid w:val="00496129"/>
    <w:rsid w:val="004B4502"/>
    <w:rsid w:val="004C31F2"/>
    <w:rsid w:val="004D31AB"/>
    <w:rsid w:val="004D3648"/>
    <w:rsid w:val="004E0560"/>
    <w:rsid w:val="004E760C"/>
    <w:rsid w:val="004F7C8E"/>
    <w:rsid w:val="00505876"/>
    <w:rsid w:val="00512B0A"/>
    <w:rsid w:val="00513604"/>
    <w:rsid w:val="00515016"/>
    <w:rsid w:val="00523181"/>
    <w:rsid w:val="0052603B"/>
    <w:rsid w:val="00532F66"/>
    <w:rsid w:val="005544EE"/>
    <w:rsid w:val="00561C9E"/>
    <w:rsid w:val="00565F05"/>
    <w:rsid w:val="00570D3E"/>
    <w:rsid w:val="005940BF"/>
    <w:rsid w:val="005967CE"/>
    <w:rsid w:val="005A35E3"/>
    <w:rsid w:val="005A5CDD"/>
    <w:rsid w:val="005B0EF6"/>
    <w:rsid w:val="005B25A3"/>
    <w:rsid w:val="005E1B3D"/>
    <w:rsid w:val="005E77C6"/>
    <w:rsid w:val="005F45E2"/>
    <w:rsid w:val="005F78D8"/>
    <w:rsid w:val="0060321F"/>
    <w:rsid w:val="00605A2A"/>
    <w:rsid w:val="00610822"/>
    <w:rsid w:val="00611C8F"/>
    <w:rsid w:val="00611EAC"/>
    <w:rsid w:val="006217AB"/>
    <w:rsid w:val="00635D58"/>
    <w:rsid w:val="0065222A"/>
    <w:rsid w:val="00661006"/>
    <w:rsid w:val="00666DA3"/>
    <w:rsid w:val="006735CE"/>
    <w:rsid w:val="00676EBE"/>
    <w:rsid w:val="006822B4"/>
    <w:rsid w:val="006822D1"/>
    <w:rsid w:val="0069073D"/>
    <w:rsid w:val="006A0BA3"/>
    <w:rsid w:val="006A41F8"/>
    <w:rsid w:val="006B00E2"/>
    <w:rsid w:val="006B30DC"/>
    <w:rsid w:val="006C713E"/>
    <w:rsid w:val="006D17AF"/>
    <w:rsid w:val="006D188D"/>
    <w:rsid w:val="006D5DCC"/>
    <w:rsid w:val="006E5A0D"/>
    <w:rsid w:val="006F0FD7"/>
    <w:rsid w:val="0070315A"/>
    <w:rsid w:val="00711640"/>
    <w:rsid w:val="00730CC8"/>
    <w:rsid w:val="00732547"/>
    <w:rsid w:val="00751E57"/>
    <w:rsid w:val="007532D5"/>
    <w:rsid w:val="00760825"/>
    <w:rsid w:val="00761B50"/>
    <w:rsid w:val="00772F76"/>
    <w:rsid w:val="00776D03"/>
    <w:rsid w:val="00785457"/>
    <w:rsid w:val="00786FDC"/>
    <w:rsid w:val="007B14FE"/>
    <w:rsid w:val="007C67F1"/>
    <w:rsid w:val="007D2207"/>
    <w:rsid w:val="007D7E67"/>
    <w:rsid w:val="007E5F73"/>
    <w:rsid w:val="007F073B"/>
    <w:rsid w:val="007F432F"/>
    <w:rsid w:val="007F6B21"/>
    <w:rsid w:val="008054E0"/>
    <w:rsid w:val="00813325"/>
    <w:rsid w:val="008221B4"/>
    <w:rsid w:val="0082559B"/>
    <w:rsid w:val="00825DC5"/>
    <w:rsid w:val="0082672B"/>
    <w:rsid w:val="00835EBC"/>
    <w:rsid w:val="00836746"/>
    <w:rsid w:val="00844246"/>
    <w:rsid w:val="0085438E"/>
    <w:rsid w:val="008644E8"/>
    <w:rsid w:val="0086742D"/>
    <w:rsid w:val="00870598"/>
    <w:rsid w:val="00874561"/>
    <w:rsid w:val="00885C9D"/>
    <w:rsid w:val="00887C20"/>
    <w:rsid w:val="008919F9"/>
    <w:rsid w:val="008B6C88"/>
    <w:rsid w:val="008C6878"/>
    <w:rsid w:val="008D4163"/>
    <w:rsid w:val="008D5175"/>
    <w:rsid w:val="008D7323"/>
    <w:rsid w:val="008D7C3E"/>
    <w:rsid w:val="008E3508"/>
    <w:rsid w:val="00917F1A"/>
    <w:rsid w:val="009202EE"/>
    <w:rsid w:val="00925464"/>
    <w:rsid w:val="009366BB"/>
    <w:rsid w:val="00936E5F"/>
    <w:rsid w:val="00941C0F"/>
    <w:rsid w:val="009437E6"/>
    <w:rsid w:val="009556DF"/>
    <w:rsid w:val="00961ED2"/>
    <w:rsid w:val="009669C2"/>
    <w:rsid w:val="009739E5"/>
    <w:rsid w:val="00974AF8"/>
    <w:rsid w:val="0098069D"/>
    <w:rsid w:val="00984400"/>
    <w:rsid w:val="00987A1D"/>
    <w:rsid w:val="00990CD9"/>
    <w:rsid w:val="009924C0"/>
    <w:rsid w:val="00997145"/>
    <w:rsid w:val="009A052A"/>
    <w:rsid w:val="009A2433"/>
    <w:rsid w:val="009B73CD"/>
    <w:rsid w:val="009C2325"/>
    <w:rsid w:val="009D63C4"/>
    <w:rsid w:val="009D736B"/>
    <w:rsid w:val="009E681F"/>
    <w:rsid w:val="009F01EA"/>
    <w:rsid w:val="009F3797"/>
    <w:rsid w:val="00A1640A"/>
    <w:rsid w:val="00A27BE0"/>
    <w:rsid w:val="00A30848"/>
    <w:rsid w:val="00A33A1B"/>
    <w:rsid w:val="00A50758"/>
    <w:rsid w:val="00A50908"/>
    <w:rsid w:val="00A51C2A"/>
    <w:rsid w:val="00A63C23"/>
    <w:rsid w:val="00A731A8"/>
    <w:rsid w:val="00A74F70"/>
    <w:rsid w:val="00A923B2"/>
    <w:rsid w:val="00A96C6E"/>
    <w:rsid w:val="00AB5079"/>
    <w:rsid w:val="00AB52E0"/>
    <w:rsid w:val="00AC3B7C"/>
    <w:rsid w:val="00AC7CF7"/>
    <w:rsid w:val="00AD034D"/>
    <w:rsid w:val="00AD1E84"/>
    <w:rsid w:val="00AD5811"/>
    <w:rsid w:val="00AE6238"/>
    <w:rsid w:val="00B068ED"/>
    <w:rsid w:val="00B10BFC"/>
    <w:rsid w:val="00B14CD7"/>
    <w:rsid w:val="00B17563"/>
    <w:rsid w:val="00B23A4C"/>
    <w:rsid w:val="00B2545E"/>
    <w:rsid w:val="00B3167A"/>
    <w:rsid w:val="00B36AFF"/>
    <w:rsid w:val="00B41232"/>
    <w:rsid w:val="00B5179E"/>
    <w:rsid w:val="00B53CD2"/>
    <w:rsid w:val="00B6268A"/>
    <w:rsid w:val="00B6677F"/>
    <w:rsid w:val="00B67A1E"/>
    <w:rsid w:val="00B77111"/>
    <w:rsid w:val="00B84923"/>
    <w:rsid w:val="00B86F26"/>
    <w:rsid w:val="00B87E08"/>
    <w:rsid w:val="00B9169A"/>
    <w:rsid w:val="00BA2657"/>
    <w:rsid w:val="00BA2D3F"/>
    <w:rsid w:val="00BA40A9"/>
    <w:rsid w:val="00BA6F7E"/>
    <w:rsid w:val="00BC1BA7"/>
    <w:rsid w:val="00BC4814"/>
    <w:rsid w:val="00BD171D"/>
    <w:rsid w:val="00BE01BF"/>
    <w:rsid w:val="00BE7EA9"/>
    <w:rsid w:val="00C13EB0"/>
    <w:rsid w:val="00C147A6"/>
    <w:rsid w:val="00C14D89"/>
    <w:rsid w:val="00C15C56"/>
    <w:rsid w:val="00C4670B"/>
    <w:rsid w:val="00C7689E"/>
    <w:rsid w:val="00C972A2"/>
    <w:rsid w:val="00CA0421"/>
    <w:rsid w:val="00CA17BF"/>
    <w:rsid w:val="00CB02D2"/>
    <w:rsid w:val="00CB4D22"/>
    <w:rsid w:val="00CF6A07"/>
    <w:rsid w:val="00D11BAB"/>
    <w:rsid w:val="00D13689"/>
    <w:rsid w:val="00D15722"/>
    <w:rsid w:val="00D16327"/>
    <w:rsid w:val="00D17F22"/>
    <w:rsid w:val="00D23179"/>
    <w:rsid w:val="00D25388"/>
    <w:rsid w:val="00D3518B"/>
    <w:rsid w:val="00D36F27"/>
    <w:rsid w:val="00D407C5"/>
    <w:rsid w:val="00D431F4"/>
    <w:rsid w:val="00D52F26"/>
    <w:rsid w:val="00D55CB7"/>
    <w:rsid w:val="00D60071"/>
    <w:rsid w:val="00D65A32"/>
    <w:rsid w:val="00D67CC0"/>
    <w:rsid w:val="00D715E7"/>
    <w:rsid w:val="00D8322D"/>
    <w:rsid w:val="00D84E55"/>
    <w:rsid w:val="00D86958"/>
    <w:rsid w:val="00DA03D3"/>
    <w:rsid w:val="00DC0C2A"/>
    <w:rsid w:val="00DC288B"/>
    <w:rsid w:val="00DE029D"/>
    <w:rsid w:val="00DE1D07"/>
    <w:rsid w:val="00DF1A4A"/>
    <w:rsid w:val="00DF1D5D"/>
    <w:rsid w:val="00DF683E"/>
    <w:rsid w:val="00E00767"/>
    <w:rsid w:val="00E062F7"/>
    <w:rsid w:val="00E0670B"/>
    <w:rsid w:val="00E158D1"/>
    <w:rsid w:val="00E2432C"/>
    <w:rsid w:val="00E3068F"/>
    <w:rsid w:val="00E37E9F"/>
    <w:rsid w:val="00E460BE"/>
    <w:rsid w:val="00E522BF"/>
    <w:rsid w:val="00E60F86"/>
    <w:rsid w:val="00E63EC5"/>
    <w:rsid w:val="00E77E38"/>
    <w:rsid w:val="00EA6BC6"/>
    <w:rsid w:val="00EB4733"/>
    <w:rsid w:val="00EB7E80"/>
    <w:rsid w:val="00ED1BEC"/>
    <w:rsid w:val="00EE0331"/>
    <w:rsid w:val="00EE0690"/>
    <w:rsid w:val="00EF70E0"/>
    <w:rsid w:val="00F04E98"/>
    <w:rsid w:val="00F20F86"/>
    <w:rsid w:val="00F301DA"/>
    <w:rsid w:val="00F509A7"/>
    <w:rsid w:val="00F64C10"/>
    <w:rsid w:val="00F74E66"/>
    <w:rsid w:val="00F95CE5"/>
    <w:rsid w:val="00F95DB9"/>
    <w:rsid w:val="00FA2DA4"/>
    <w:rsid w:val="00FB6F23"/>
    <w:rsid w:val="00FC1EA0"/>
    <w:rsid w:val="00FC3C15"/>
    <w:rsid w:val="00FC6FBC"/>
    <w:rsid w:val="00FC7DA9"/>
    <w:rsid w:val="00FD54C5"/>
    <w:rsid w:val="00FE08EE"/>
    <w:rsid w:val="00FE0DA0"/>
    <w:rsid w:val="00FE69DE"/>
    <w:rsid w:val="00FF26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DD3"/>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Emphaseple">
    <w:name w:val="Subtle Emphasis"/>
    <w:basedOn w:val="Policepardfaut"/>
    <w:uiPriority w:val="19"/>
    <w:qFormat/>
    <w:rsid w:val="00052628"/>
    <w:rPr>
      <w:i/>
      <w:iCs/>
      <w:color w:val="404040" w:themeColor="text1" w:themeTint="BF"/>
    </w:rPr>
  </w:style>
  <w:style w:type="character" w:styleId="Emphaseintense">
    <w:name w:val="Intense Emphasis"/>
    <w:basedOn w:val="Policepardfaut"/>
    <w:uiPriority w:val="21"/>
    <w:qFormat/>
    <w:rsid w:val="00052628"/>
    <w:rPr>
      <w:b w:val="0"/>
      <w:bCs w:val="0"/>
      <w:i/>
      <w:iCs/>
      <w:color w:val="4F81BD" w:themeColor="accent1"/>
    </w:rPr>
  </w:style>
  <w:style w:type="character" w:styleId="Rfrencepl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99"/>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character" w:customStyle="1" w:styleId="cf01">
    <w:name w:val="cf01"/>
    <w:basedOn w:val="Policepardfaut"/>
    <w:rsid w:val="00984400"/>
    <w:rPr>
      <w:rFonts w:ascii="Segoe UI" w:hAnsi="Segoe UI" w:cs="Segoe UI" w:hint="default"/>
      <w:sz w:val="18"/>
      <w:szCs w:val="18"/>
    </w:rPr>
  </w:style>
  <w:style w:type="character" w:styleId="Lienhypertexte">
    <w:name w:val="Hyperlink"/>
    <w:basedOn w:val="Policepardfaut"/>
    <w:uiPriority w:val="99"/>
    <w:unhideWhenUsed/>
    <w:rsid w:val="00A50758"/>
    <w:rPr>
      <w:color w:val="0000FF" w:themeColor="hyperlink"/>
      <w:u w:val="single"/>
    </w:rPr>
  </w:style>
  <w:style w:type="character" w:customStyle="1" w:styleId="UnresolvedMention">
    <w:name w:val="Unresolved Mention"/>
    <w:basedOn w:val="Policepardfaut"/>
    <w:uiPriority w:val="99"/>
    <w:semiHidden/>
    <w:unhideWhenUsed/>
    <w:rsid w:val="00A50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1">
      <w:bodyDiv w:val="1"/>
      <w:marLeft w:val="0"/>
      <w:marRight w:val="0"/>
      <w:marTop w:val="0"/>
      <w:marBottom w:val="0"/>
      <w:divBdr>
        <w:top w:val="none" w:sz="0" w:space="0" w:color="auto"/>
        <w:left w:val="none" w:sz="0" w:space="0" w:color="auto"/>
        <w:bottom w:val="none" w:sz="0" w:space="0" w:color="auto"/>
        <w:right w:val="none" w:sz="0" w:space="0" w:color="auto"/>
      </w:divBdr>
    </w:div>
    <w:div w:id="72049940">
      <w:bodyDiv w:val="1"/>
      <w:marLeft w:val="0"/>
      <w:marRight w:val="0"/>
      <w:marTop w:val="0"/>
      <w:marBottom w:val="0"/>
      <w:divBdr>
        <w:top w:val="none" w:sz="0" w:space="0" w:color="auto"/>
        <w:left w:val="none" w:sz="0" w:space="0" w:color="auto"/>
        <w:bottom w:val="none" w:sz="0" w:space="0" w:color="auto"/>
        <w:right w:val="none" w:sz="0" w:space="0" w:color="auto"/>
      </w:divBdr>
    </w:div>
    <w:div w:id="194003370">
      <w:bodyDiv w:val="1"/>
      <w:marLeft w:val="0"/>
      <w:marRight w:val="0"/>
      <w:marTop w:val="0"/>
      <w:marBottom w:val="0"/>
      <w:divBdr>
        <w:top w:val="none" w:sz="0" w:space="0" w:color="auto"/>
        <w:left w:val="none" w:sz="0" w:space="0" w:color="auto"/>
        <w:bottom w:val="none" w:sz="0" w:space="0" w:color="auto"/>
        <w:right w:val="none" w:sz="0" w:space="0" w:color="auto"/>
      </w:divBdr>
    </w:div>
    <w:div w:id="322928079">
      <w:bodyDiv w:val="1"/>
      <w:marLeft w:val="0"/>
      <w:marRight w:val="0"/>
      <w:marTop w:val="0"/>
      <w:marBottom w:val="0"/>
      <w:divBdr>
        <w:top w:val="none" w:sz="0" w:space="0" w:color="auto"/>
        <w:left w:val="none" w:sz="0" w:space="0" w:color="auto"/>
        <w:bottom w:val="none" w:sz="0" w:space="0" w:color="auto"/>
        <w:right w:val="none" w:sz="0" w:space="0" w:color="auto"/>
      </w:divBdr>
    </w:div>
    <w:div w:id="360279976">
      <w:bodyDiv w:val="1"/>
      <w:marLeft w:val="0"/>
      <w:marRight w:val="0"/>
      <w:marTop w:val="0"/>
      <w:marBottom w:val="0"/>
      <w:divBdr>
        <w:top w:val="none" w:sz="0" w:space="0" w:color="auto"/>
        <w:left w:val="none" w:sz="0" w:space="0" w:color="auto"/>
        <w:bottom w:val="none" w:sz="0" w:space="0" w:color="auto"/>
        <w:right w:val="none" w:sz="0" w:space="0" w:color="auto"/>
      </w:divBdr>
    </w:div>
    <w:div w:id="712312777">
      <w:bodyDiv w:val="1"/>
      <w:marLeft w:val="0"/>
      <w:marRight w:val="0"/>
      <w:marTop w:val="0"/>
      <w:marBottom w:val="0"/>
      <w:divBdr>
        <w:top w:val="none" w:sz="0" w:space="0" w:color="auto"/>
        <w:left w:val="none" w:sz="0" w:space="0" w:color="auto"/>
        <w:bottom w:val="none" w:sz="0" w:space="0" w:color="auto"/>
        <w:right w:val="none" w:sz="0" w:space="0" w:color="auto"/>
      </w:divBdr>
    </w:div>
    <w:div w:id="984427699">
      <w:bodyDiv w:val="1"/>
      <w:marLeft w:val="0"/>
      <w:marRight w:val="0"/>
      <w:marTop w:val="0"/>
      <w:marBottom w:val="0"/>
      <w:divBdr>
        <w:top w:val="none" w:sz="0" w:space="0" w:color="auto"/>
        <w:left w:val="none" w:sz="0" w:space="0" w:color="auto"/>
        <w:bottom w:val="none" w:sz="0" w:space="0" w:color="auto"/>
        <w:right w:val="none" w:sz="0" w:space="0" w:color="auto"/>
      </w:divBdr>
    </w:div>
    <w:div w:id="1013073553">
      <w:bodyDiv w:val="1"/>
      <w:marLeft w:val="0"/>
      <w:marRight w:val="0"/>
      <w:marTop w:val="0"/>
      <w:marBottom w:val="0"/>
      <w:divBdr>
        <w:top w:val="none" w:sz="0" w:space="0" w:color="auto"/>
        <w:left w:val="none" w:sz="0" w:space="0" w:color="auto"/>
        <w:bottom w:val="none" w:sz="0" w:space="0" w:color="auto"/>
        <w:right w:val="none" w:sz="0" w:space="0" w:color="auto"/>
      </w:divBdr>
    </w:div>
    <w:div w:id="1197623935">
      <w:bodyDiv w:val="1"/>
      <w:marLeft w:val="0"/>
      <w:marRight w:val="0"/>
      <w:marTop w:val="0"/>
      <w:marBottom w:val="0"/>
      <w:divBdr>
        <w:top w:val="none" w:sz="0" w:space="0" w:color="auto"/>
        <w:left w:val="none" w:sz="0" w:space="0" w:color="auto"/>
        <w:bottom w:val="none" w:sz="0" w:space="0" w:color="auto"/>
        <w:right w:val="none" w:sz="0" w:space="0" w:color="auto"/>
      </w:divBdr>
    </w:div>
    <w:div w:id="1282489787">
      <w:bodyDiv w:val="1"/>
      <w:marLeft w:val="0"/>
      <w:marRight w:val="0"/>
      <w:marTop w:val="0"/>
      <w:marBottom w:val="0"/>
      <w:divBdr>
        <w:top w:val="none" w:sz="0" w:space="0" w:color="auto"/>
        <w:left w:val="none" w:sz="0" w:space="0" w:color="auto"/>
        <w:bottom w:val="none" w:sz="0" w:space="0" w:color="auto"/>
        <w:right w:val="none" w:sz="0" w:space="0" w:color="auto"/>
      </w:divBdr>
    </w:div>
    <w:div w:id="1450582601">
      <w:bodyDiv w:val="1"/>
      <w:marLeft w:val="0"/>
      <w:marRight w:val="0"/>
      <w:marTop w:val="0"/>
      <w:marBottom w:val="0"/>
      <w:divBdr>
        <w:top w:val="none" w:sz="0" w:space="0" w:color="auto"/>
        <w:left w:val="none" w:sz="0" w:space="0" w:color="auto"/>
        <w:bottom w:val="none" w:sz="0" w:space="0" w:color="auto"/>
        <w:right w:val="none" w:sz="0" w:space="0" w:color="auto"/>
      </w:divBdr>
    </w:div>
    <w:div w:id="1539008049">
      <w:bodyDiv w:val="1"/>
      <w:marLeft w:val="0"/>
      <w:marRight w:val="0"/>
      <w:marTop w:val="0"/>
      <w:marBottom w:val="0"/>
      <w:divBdr>
        <w:top w:val="none" w:sz="0" w:space="0" w:color="auto"/>
        <w:left w:val="none" w:sz="0" w:space="0" w:color="auto"/>
        <w:bottom w:val="none" w:sz="0" w:space="0" w:color="auto"/>
        <w:right w:val="none" w:sz="0" w:space="0" w:color="auto"/>
      </w:divBdr>
    </w:div>
    <w:div w:id="1640838998">
      <w:bodyDiv w:val="1"/>
      <w:marLeft w:val="0"/>
      <w:marRight w:val="0"/>
      <w:marTop w:val="0"/>
      <w:marBottom w:val="0"/>
      <w:divBdr>
        <w:top w:val="none" w:sz="0" w:space="0" w:color="auto"/>
        <w:left w:val="none" w:sz="0" w:space="0" w:color="auto"/>
        <w:bottom w:val="none" w:sz="0" w:space="0" w:color="auto"/>
        <w:right w:val="none" w:sz="0" w:space="0" w:color="auto"/>
      </w:divBdr>
    </w:div>
    <w:div w:id="1692684925">
      <w:bodyDiv w:val="1"/>
      <w:marLeft w:val="0"/>
      <w:marRight w:val="0"/>
      <w:marTop w:val="0"/>
      <w:marBottom w:val="0"/>
      <w:divBdr>
        <w:top w:val="none" w:sz="0" w:space="0" w:color="auto"/>
        <w:left w:val="none" w:sz="0" w:space="0" w:color="auto"/>
        <w:bottom w:val="none" w:sz="0" w:space="0" w:color="auto"/>
        <w:right w:val="none" w:sz="0" w:space="0" w:color="auto"/>
      </w:divBdr>
    </w:div>
    <w:div w:id="1976328895">
      <w:bodyDiv w:val="1"/>
      <w:marLeft w:val="0"/>
      <w:marRight w:val="0"/>
      <w:marTop w:val="0"/>
      <w:marBottom w:val="0"/>
      <w:divBdr>
        <w:top w:val="none" w:sz="0" w:space="0" w:color="auto"/>
        <w:left w:val="none" w:sz="0" w:space="0" w:color="auto"/>
        <w:bottom w:val="none" w:sz="0" w:space="0" w:color="auto"/>
        <w:right w:val="none" w:sz="0" w:space="0" w:color="auto"/>
      </w:divBdr>
    </w:div>
    <w:div w:id="2018725155">
      <w:bodyDiv w:val="1"/>
      <w:marLeft w:val="0"/>
      <w:marRight w:val="0"/>
      <w:marTop w:val="0"/>
      <w:marBottom w:val="0"/>
      <w:divBdr>
        <w:top w:val="none" w:sz="0" w:space="0" w:color="auto"/>
        <w:left w:val="none" w:sz="0" w:space="0" w:color="auto"/>
        <w:bottom w:val="none" w:sz="0" w:space="0" w:color="auto"/>
        <w:right w:val="none" w:sz="0" w:space="0" w:color="auto"/>
      </w:divBdr>
    </w:div>
    <w:div w:id="20242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5F17C-09DF-4E3A-8F71-F393BE80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5756</Words>
  <Characters>31659</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Carine BERGERET</cp:lastModifiedBy>
  <cp:revision>5</cp:revision>
  <dcterms:created xsi:type="dcterms:W3CDTF">2026-05-28T11:45:00Z</dcterms:created>
  <dcterms:modified xsi:type="dcterms:W3CDTF">2026-05-29T07:15:00Z</dcterms:modified>
</cp:coreProperties>
</file>